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1A4E2" w14:textId="46DA1946" w:rsidR="00AC34A6" w:rsidRPr="00DF1E24" w:rsidRDefault="00AC34A6" w:rsidP="00AC34A6">
      <w:pPr>
        <w:pStyle w:val="CRCoverPage"/>
        <w:tabs>
          <w:tab w:val="left" w:pos="1985"/>
        </w:tabs>
        <w:rPr>
          <w:b/>
          <w:noProof/>
          <w:sz w:val="24"/>
        </w:rPr>
      </w:pPr>
      <w:bookmarkStart w:id="0" w:name="_Hlk177129702"/>
      <w:r w:rsidRPr="00DF1E24">
        <w:rPr>
          <w:b/>
          <w:noProof/>
          <w:sz w:val="24"/>
        </w:rPr>
        <w:t>3GPP TSG-RAN WG3 Meeting #12</w:t>
      </w:r>
      <w:r w:rsidR="0091227D">
        <w:rPr>
          <w:b/>
          <w:noProof/>
          <w:sz w:val="24"/>
        </w:rPr>
        <w:t>7</w:t>
      </w:r>
      <w:r w:rsidRPr="00DF1E24">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471D43">
        <w:rPr>
          <w:b/>
          <w:noProof/>
          <w:sz w:val="24"/>
        </w:rPr>
        <w:tab/>
      </w:r>
      <w:r w:rsidR="00471D43">
        <w:rPr>
          <w:b/>
          <w:noProof/>
          <w:sz w:val="24"/>
        </w:rPr>
        <w:tab/>
      </w:r>
      <w:r w:rsidRPr="00DF1E24">
        <w:rPr>
          <w:b/>
          <w:noProof/>
          <w:sz w:val="24"/>
        </w:rPr>
        <w:t>R3-2</w:t>
      </w:r>
      <w:r w:rsidR="005611B2">
        <w:rPr>
          <w:b/>
          <w:noProof/>
          <w:sz w:val="24"/>
        </w:rPr>
        <w:t>5</w:t>
      </w:r>
      <w:r w:rsidR="00033C18">
        <w:rPr>
          <w:b/>
          <w:noProof/>
          <w:sz w:val="24"/>
        </w:rPr>
        <w:t>0217</w:t>
      </w:r>
    </w:p>
    <w:p w14:paraId="2BBF4F8A" w14:textId="48153A9A" w:rsidR="00AC34A6" w:rsidRDefault="0091227D" w:rsidP="00AC34A6">
      <w:pPr>
        <w:pStyle w:val="CRCoverPage"/>
        <w:tabs>
          <w:tab w:val="left" w:pos="1985"/>
        </w:tabs>
        <w:rPr>
          <w:b/>
          <w:noProof/>
          <w:sz w:val="24"/>
        </w:rPr>
      </w:pPr>
      <w:r>
        <w:rPr>
          <w:b/>
          <w:noProof/>
          <w:sz w:val="24"/>
        </w:rPr>
        <w:t>Athens, Greece</w:t>
      </w:r>
      <w:r w:rsidR="00AC34A6">
        <w:rPr>
          <w:b/>
          <w:noProof/>
          <w:sz w:val="24"/>
        </w:rPr>
        <w:t xml:space="preserve">, </w:t>
      </w:r>
      <w:r w:rsidR="00D4599D" w:rsidRPr="00D4599D">
        <w:rPr>
          <w:b/>
          <w:noProof/>
          <w:sz w:val="24"/>
        </w:rPr>
        <w:t>17</w:t>
      </w:r>
      <w:r w:rsidR="008030C3" w:rsidRPr="008030C3">
        <w:rPr>
          <w:b/>
          <w:noProof/>
          <w:sz w:val="24"/>
          <w:vertAlign w:val="superscript"/>
        </w:rPr>
        <w:t>th</w:t>
      </w:r>
      <w:r w:rsidR="008030C3">
        <w:rPr>
          <w:b/>
          <w:noProof/>
          <w:sz w:val="24"/>
        </w:rPr>
        <w:t xml:space="preserve"> </w:t>
      </w:r>
      <w:r w:rsidR="00D4599D" w:rsidRPr="00D4599D">
        <w:rPr>
          <w:b/>
          <w:noProof/>
          <w:sz w:val="24"/>
        </w:rPr>
        <w:t>– 21</w:t>
      </w:r>
      <w:r w:rsidR="008030C3" w:rsidRPr="008030C3">
        <w:rPr>
          <w:b/>
          <w:noProof/>
          <w:sz w:val="24"/>
          <w:vertAlign w:val="superscript"/>
        </w:rPr>
        <w:t>st</w:t>
      </w:r>
      <w:r w:rsidR="008030C3">
        <w:rPr>
          <w:b/>
          <w:noProof/>
          <w:sz w:val="24"/>
        </w:rPr>
        <w:t xml:space="preserve"> </w:t>
      </w:r>
      <w:r w:rsidR="00D4599D" w:rsidRPr="00D4599D">
        <w:rPr>
          <w:b/>
          <w:noProof/>
          <w:sz w:val="24"/>
        </w:rPr>
        <w:t>Feb 2025</w:t>
      </w:r>
    </w:p>
    <w:bookmarkEnd w:id="0"/>
    <w:p w14:paraId="5EEDDAA8" w14:textId="77777777" w:rsidR="00415BCF" w:rsidRDefault="00415BCF" w:rsidP="00415BCF">
      <w:pPr>
        <w:pStyle w:val="CRCoverPage"/>
        <w:outlineLvl w:val="0"/>
        <w:rPr>
          <w:rFonts w:cs="Arial"/>
          <w:b/>
          <w:sz w:val="24"/>
          <w:szCs w:val="24"/>
        </w:rPr>
      </w:pPr>
    </w:p>
    <w:p w14:paraId="451E13CA" w14:textId="1576ED07"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C202F4">
        <w:rPr>
          <w:rFonts w:cs="Arial"/>
          <w:b/>
          <w:bCs/>
          <w:sz w:val="24"/>
          <w:lang w:val="en-US"/>
        </w:rPr>
        <w:t>9</w:t>
      </w:r>
      <w:r w:rsidR="008960B0">
        <w:rPr>
          <w:rFonts w:cs="Arial"/>
          <w:b/>
          <w:bCs/>
          <w:sz w:val="24"/>
          <w:lang w:val="en-US"/>
        </w:rPr>
        <w:t>.</w:t>
      </w:r>
      <w:r w:rsidR="009339CF">
        <w:rPr>
          <w:rFonts w:cs="Arial"/>
          <w:b/>
          <w:bCs/>
          <w:sz w:val="24"/>
          <w:lang w:val="en-US"/>
        </w:rPr>
        <w:t>2</w:t>
      </w:r>
    </w:p>
    <w:p w14:paraId="2DEA10A3" w14:textId="6D2A308F"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r w:rsidR="00B05EFB" w:rsidRPr="00B05EFB">
        <w:rPr>
          <w:rFonts w:ascii="Arial" w:hAnsi="Arial" w:cs="Arial"/>
          <w:b/>
          <w:bCs/>
          <w:sz w:val="24"/>
        </w:rPr>
        <w:t>, Samsung, CATT, Thales</w:t>
      </w:r>
      <w:r w:rsidR="00C01D3A">
        <w:rPr>
          <w:rFonts w:ascii="Arial" w:hAnsi="Arial" w:cs="Arial"/>
          <w:b/>
          <w:bCs/>
          <w:sz w:val="24"/>
        </w:rPr>
        <w:t>, Huawei</w:t>
      </w:r>
      <w:r w:rsidR="002A6C20">
        <w:rPr>
          <w:rFonts w:ascii="Arial" w:hAnsi="Arial" w:cs="Arial"/>
          <w:b/>
          <w:bCs/>
          <w:sz w:val="24"/>
        </w:rPr>
        <w:t>, Qualcomm</w:t>
      </w:r>
      <w:r w:rsidR="000602D8">
        <w:rPr>
          <w:rFonts w:ascii="Arial" w:hAnsi="Arial" w:cs="Arial"/>
          <w:b/>
          <w:bCs/>
          <w:sz w:val="24"/>
        </w:rPr>
        <w:t>, Vivo</w:t>
      </w:r>
    </w:p>
    <w:p w14:paraId="078D1868" w14:textId="5B1DA113"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 xml:space="preserve">Discussion on </w:t>
      </w:r>
      <w:r w:rsidR="00C202F4" w:rsidRPr="00C202F4">
        <w:rPr>
          <w:rFonts w:ascii="Arial" w:hAnsi="Arial" w:cs="Arial"/>
          <w:b/>
          <w:bCs/>
          <w:sz w:val="24"/>
        </w:rPr>
        <w:t xml:space="preserve">inter-gNB RACH-less HO in NTN </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B16AF44" w14:textId="4F0ABA17" w:rsidR="00401AE9" w:rsidRDefault="00DC222E" w:rsidP="006738BB">
      <w:r>
        <w:t>RAN3 received a LS (</w:t>
      </w:r>
      <w:r w:rsidR="006738BB">
        <w:fldChar w:fldCharType="begin"/>
      </w:r>
      <w:r w:rsidR="006738BB">
        <w:instrText xml:space="preserve"> REF _Ref186699592 \r \h </w:instrText>
      </w:r>
      <w:r w:rsidR="006738BB">
        <w:fldChar w:fldCharType="separate"/>
      </w:r>
      <w:r w:rsidR="00C4536F">
        <w:t>[1]</w:t>
      </w:r>
      <w:r w:rsidR="006738BB">
        <w:fldChar w:fldCharType="end"/>
      </w:r>
      <w:r>
        <w:t xml:space="preserve">) from RAN2 regarding </w:t>
      </w:r>
      <w:r w:rsidR="00F84D32" w:rsidRPr="00F84D32">
        <w:t>inter-gNB RACH-less HO in NTN</w:t>
      </w:r>
      <w:r>
        <w:t xml:space="preserve">. </w:t>
      </w:r>
      <w:r w:rsidRPr="00DC222E">
        <w:t xml:space="preserve"> </w:t>
      </w:r>
      <w:r w:rsidR="006738BB">
        <w:t xml:space="preserve">This contribution </w:t>
      </w:r>
      <w:r w:rsidR="00F84D32">
        <w:t xml:space="preserve">discusses the related issue and propose a reply LS. </w:t>
      </w:r>
    </w:p>
    <w:p w14:paraId="0C2B823D" w14:textId="620C4AEB" w:rsidR="00FE7791" w:rsidRDefault="008328B6" w:rsidP="00FE7791">
      <w:pPr>
        <w:pStyle w:val="Heading1"/>
      </w:pPr>
      <w:r>
        <w:t>2</w:t>
      </w:r>
      <w:r w:rsidR="00FE7791" w:rsidRPr="006E13D1">
        <w:tab/>
      </w:r>
      <w:r w:rsidR="00B91446">
        <w:t>Discussion</w:t>
      </w:r>
    </w:p>
    <w:p w14:paraId="0098D4F0" w14:textId="6253283B" w:rsidR="002D6E1D" w:rsidRPr="00C4472E" w:rsidRDefault="00DC222E" w:rsidP="00FE7791">
      <w:r w:rsidRPr="00C4472E">
        <w:t>RAN2 LS states:</w:t>
      </w:r>
    </w:p>
    <w:tbl>
      <w:tblPr>
        <w:tblStyle w:val="TableGrid"/>
        <w:tblW w:w="9628" w:type="dxa"/>
        <w:tblInd w:w="284" w:type="dxa"/>
        <w:tblLook w:val="04A0" w:firstRow="1" w:lastRow="0" w:firstColumn="1" w:lastColumn="0" w:noHBand="0" w:noVBand="1"/>
      </w:tblPr>
      <w:tblGrid>
        <w:gridCol w:w="9628"/>
      </w:tblGrid>
      <w:tr w:rsidR="00DC222E" w14:paraId="7F09CE66" w14:textId="77777777" w:rsidTr="00DC222E">
        <w:tc>
          <w:tcPr>
            <w:tcW w:w="9628" w:type="dxa"/>
          </w:tcPr>
          <w:p w14:paraId="6292974C" w14:textId="77777777" w:rsidR="000F1EC8" w:rsidRDefault="000F1EC8" w:rsidP="00C82E3B">
            <w:pPr>
              <w:spacing w:after="0"/>
            </w:pPr>
          </w:p>
          <w:p w14:paraId="29941E72" w14:textId="77777777" w:rsidR="000F1EC8" w:rsidRDefault="000F1EC8" w:rsidP="000F1EC8">
            <w:pPr>
              <w:spacing w:after="120"/>
              <w:rPr>
                <w:rFonts w:ascii="Arial" w:hAnsi="Arial" w:cs="Arial"/>
                <w:b/>
              </w:rPr>
            </w:pPr>
            <w:r>
              <w:rPr>
                <w:rFonts w:ascii="Arial" w:hAnsi="Arial" w:cs="Arial"/>
                <w:b/>
              </w:rPr>
              <w:t>1. Overall Description:</w:t>
            </w:r>
          </w:p>
          <w:p w14:paraId="3260BBB4" w14:textId="77777777" w:rsidR="000F1EC8" w:rsidRPr="000F1EC8" w:rsidRDefault="000F1EC8" w:rsidP="000F1EC8">
            <w:pPr>
              <w:pStyle w:val="Header"/>
              <w:spacing w:after="120"/>
              <w:jc w:val="both"/>
              <w:rPr>
                <w:rFonts w:cs="Arial"/>
                <w:b w:val="0"/>
                <w:bCs/>
                <w:lang w:val="en-US"/>
              </w:rPr>
            </w:pPr>
            <w:r w:rsidRPr="000F1EC8">
              <w:rPr>
                <w:rFonts w:cs="Arial"/>
                <w:b w:val="0"/>
                <w:bCs/>
                <w:lang w:val="en-US"/>
              </w:rPr>
              <w:t xml:space="preserve">At RAN2#128 it has been discussed whether RACH-less handover (described in 9.2.3.6 of TS 38.300) can be also supported in inter-gNB scenario in NTN. RAN2 has assumed that in NTN RACH-less handover can be supported for intra/inter-satellite handover with same gateway/gNB and intra/inter-satellite handover with gateway/gNB switch. However, RAN2 would like to confirm with RAN3 that the assumption made at RAN2#128 meeting for inter-gNB scenario in NTN is feasible from RAN3 point of view. </w:t>
            </w:r>
          </w:p>
          <w:p w14:paraId="440DBC63" w14:textId="77777777" w:rsidR="000F1EC8" w:rsidRDefault="000F1EC8" w:rsidP="000F1EC8">
            <w:pPr>
              <w:spacing w:after="120"/>
              <w:rPr>
                <w:rFonts w:ascii="Arial" w:hAnsi="Arial" w:cs="Arial"/>
                <w:b/>
              </w:rPr>
            </w:pPr>
          </w:p>
          <w:p w14:paraId="5E00ED31" w14:textId="77777777" w:rsidR="000F1EC8" w:rsidRDefault="000F1EC8" w:rsidP="000F1EC8">
            <w:pPr>
              <w:spacing w:after="120"/>
              <w:rPr>
                <w:rFonts w:ascii="Arial" w:hAnsi="Arial" w:cs="Arial"/>
                <w:b/>
              </w:rPr>
            </w:pPr>
            <w:r>
              <w:rPr>
                <w:rFonts w:ascii="Arial" w:hAnsi="Arial" w:cs="Arial"/>
                <w:b/>
              </w:rPr>
              <w:t>2. Actions:</w:t>
            </w:r>
          </w:p>
          <w:p w14:paraId="649858B9" w14:textId="77777777" w:rsidR="000F1EC8" w:rsidRDefault="000F1EC8" w:rsidP="000F1EC8">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TSG RAN WG3.</w:t>
            </w:r>
          </w:p>
          <w:p w14:paraId="4390AEF0" w14:textId="77777777" w:rsidR="000F1EC8" w:rsidRDefault="000F1EC8" w:rsidP="000F1EC8">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RAN2 respectfully asks for RAN3</w:t>
            </w:r>
            <w:r w:rsidRPr="00FD62FE">
              <w:rPr>
                <w:rFonts w:ascii="Arial" w:hAnsi="Arial" w:cs="Arial"/>
              </w:rPr>
              <w:t xml:space="preserve"> feedback on any potential issue</w:t>
            </w:r>
            <w:r>
              <w:rPr>
                <w:rFonts w:ascii="Arial" w:hAnsi="Arial" w:cs="Arial"/>
              </w:rPr>
              <w:t xml:space="preserve"> if RACH-less handover in inter-gNB NTN scenario is supported.</w:t>
            </w:r>
          </w:p>
          <w:p w14:paraId="1C5B8BAB" w14:textId="712F7B4B" w:rsidR="00DC222E" w:rsidRPr="000D5AB1" w:rsidRDefault="00DC222E" w:rsidP="00C82E3B">
            <w:pPr>
              <w:rPr>
                <w:rFonts w:eastAsia="Malgun Gothic"/>
                <w:lang w:eastAsia="ko-KR"/>
              </w:rPr>
            </w:pPr>
          </w:p>
        </w:tc>
      </w:tr>
    </w:tbl>
    <w:p w14:paraId="18A03FF7" w14:textId="77777777" w:rsidR="003E0C5A" w:rsidRDefault="003E0C5A" w:rsidP="00FE7791"/>
    <w:p w14:paraId="186CD283" w14:textId="0C7903B8" w:rsidR="00EC4008" w:rsidRDefault="00A232C1" w:rsidP="000308B1">
      <w:pPr>
        <w:rPr>
          <w:lang w:val="en-US"/>
        </w:rPr>
      </w:pPr>
      <w:r>
        <w:t xml:space="preserve">Before we discuss RACH-less HO for NTN, it is worthy to note that </w:t>
      </w:r>
      <w:r w:rsidR="00C4472E" w:rsidRPr="00EC4008">
        <w:t xml:space="preserve">RAN3 actually discussed the inter-gNB RACH-less HO for mobile IAB in Rel-18. </w:t>
      </w:r>
      <w:r w:rsidR="00EC4008" w:rsidRPr="00EC4008">
        <w:t xml:space="preserve">During </w:t>
      </w:r>
      <w:r w:rsidR="00EC4008" w:rsidRPr="00EC4008">
        <w:rPr>
          <w:lang w:val="en-US"/>
        </w:rPr>
        <w:t>Mobile IAB-DU migration procedure, The UE(s) connected to the mobile IAB-node are handed over from the cell(s) of the source logical mobile IAB-DU that have F1 set up with the source F1-terminating IAB-donor-CU to the cell(s) of the target logical mobile IAB-DU that have F1 set up with the target F1-terminating IAB-donor-CU.</w:t>
      </w:r>
    </w:p>
    <w:p w14:paraId="62001EC2" w14:textId="5C095190" w:rsidR="00EC4008" w:rsidRDefault="00EC4008" w:rsidP="00EC4008">
      <w:pPr>
        <w:ind w:left="284"/>
        <w:rPr>
          <w:lang w:val="en-US"/>
        </w:rPr>
      </w:pPr>
      <w:r w:rsidRPr="00EC4008">
        <w:rPr>
          <w:noProof/>
          <w:lang w:val="en-US"/>
        </w:rPr>
        <w:lastRenderedPageBreak/>
        <w:drawing>
          <wp:inline distT="0" distB="0" distL="0" distR="0" wp14:anchorId="701D3C13" wp14:editId="656CFD56">
            <wp:extent cx="6120765" cy="2174240"/>
            <wp:effectExtent l="0" t="0" r="0" b="0"/>
            <wp:docPr id="3210230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2174240"/>
                    </a:xfrm>
                    <a:prstGeom prst="rect">
                      <a:avLst/>
                    </a:prstGeom>
                    <a:noFill/>
                    <a:ln>
                      <a:noFill/>
                    </a:ln>
                  </pic:spPr>
                </pic:pic>
              </a:graphicData>
            </a:graphic>
          </wp:inline>
        </w:drawing>
      </w:r>
    </w:p>
    <w:p w14:paraId="6DEC9A14" w14:textId="1CC57EF6" w:rsidR="001C40F4" w:rsidRDefault="00376C24" w:rsidP="000308B1">
      <w:r>
        <w:t>RAN3 sent a LS (</w:t>
      </w:r>
      <w:r w:rsidR="00687440">
        <w:fldChar w:fldCharType="begin"/>
      </w:r>
      <w:r w:rsidR="00687440">
        <w:instrText xml:space="preserve"> REF _Ref187859949 \r \h </w:instrText>
      </w:r>
      <w:r w:rsidR="00687440">
        <w:fldChar w:fldCharType="separate"/>
      </w:r>
      <w:r w:rsidR="00687440">
        <w:t>[2]</w:t>
      </w:r>
      <w:r w:rsidR="00687440">
        <w:fldChar w:fldCharType="end"/>
      </w:r>
      <w:r>
        <w:t>) to RAN2 asking whether it is feasible</w:t>
      </w:r>
      <w:r w:rsidR="00DB7D60">
        <w:t xml:space="preserve"> to use RACH-less handover</w:t>
      </w:r>
      <w:r>
        <w:t xml:space="preserve">. </w:t>
      </w:r>
      <w:r w:rsidR="002F2639">
        <w:t xml:space="preserve">Here is the RAN3 LS: </w:t>
      </w:r>
    </w:p>
    <w:tbl>
      <w:tblPr>
        <w:tblStyle w:val="TableGrid"/>
        <w:tblW w:w="9628" w:type="dxa"/>
        <w:tblInd w:w="284" w:type="dxa"/>
        <w:tblLook w:val="04A0" w:firstRow="1" w:lastRow="0" w:firstColumn="1" w:lastColumn="0" w:noHBand="0" w:noVBand="1"/>
      </w:tblPr>
      <w:tblGrid>
        <w:gridCol w:w="9628"/>
      </w:tblGrid>
      <w:tr w:rsidR="00376C24" w14:paraId="5F18D052" w14:textId="77777777" w:rsidTr="00414C73">
        <w:tc>
          <w:tcPr>
            <w:tcW w:w="9628" w:type="dxa"/>
          </w:tcPr>
          <w:p w14:paraId="3C3E3120" w14:textId="77777777" w:rsidR="00376C24" w:rsidRDefault="00376C24" w:rsidP="00414C73">
            <w:pPr>
              <w:spacing w:after="0"/>
            </w:pPr>
          </w:p>
          <w:p w14:paraId="416C07DD" w14:textId="77777777" w:rsidR="00687440" w:rsidRDefault="00687440" w:rsidP="00687440">
            <w:pPr>
              <w:spacing w:after="120"/>
              <w:rPr>
                <w:rFonts w:ascii="Arial" w:hAnsi="Arial" w:cs="Arial"/>
                <w:b/>
              </w:rPr>
            </w:pPr>
            <w:r>
              <w:rPr>
                <w:rFonts w:ascii="Arial" w:hAnsi="Arial" w:cs="Arial"/>
                <w:b/>
              </w:rPr>
              <w:t>1. Overall Description:</w:t>
            </w:r>
          </w:p>
          <w:p w14:paraId="6876733D" w14:textId="77777777" w:rsidR="00687440" w:rsidRDefault="00687440" w:rsidP="00687440">
            <w:pPr>
              <w:jc w:val="both"/>
              <w:rPr>
                <w:rFonts w:ascii="Arial" w:hAnsi="Arial" w:cs="Arial"/>
              </w:rPr>
            </w:pPr>
            <w:r>
              <w:rPr>
                <w:rFonts w:ascii="Arial" w:hAnsi="Arial" w:cs="Arial"/>
              </w:rPr>
              <w:t xml:space="preserve">RAN3 would like to thank RAN2 for their LS on </w:t>
            </w:r>
            <w:r>
              <w:rPr>
                <w:rFonts w:ascii="Arial" w:hAnsi="Arial" w:cs="Arial"/>
                <w:bCs/>
              </w:rPr>
              <w:t xml:space="preserve">UE RACH-less handover for </w:t>
            </w:r>
            <w:r>
              <w:rPr>
                <w:rFonts w:ascii="Arial" w:hAnsi="Arial" w:cs="Arial"/>
                <w:szCs w:val="18"/>
                <w:lang w:eastAsia="ja-JP"/>
              </w:rPr>
              <w:t>mobile IAB</w:t>
            </w:r>
            <w:r>
              <w:rPr>
                <w:rFonts w:ascii="Arial" w:hAnsi="Arial" w:cs="Arial"/>
              </w:rPr>
              <w:t xml:space="preserve"> (</w:t>
            </w:r>
            <w:r>
              <w:rPr>
                <w:rFonts w:ascii="Arial" w:hAnsi="Arial" w:cs="Arial"/>
                <w:bCs/>
              </w:rPr>
              <w:t>R3-233713/</w:t>
            </w:r>
            <w:r>
              <w:rPr>
                <w:rFonts w:ascii="Arial" w:eastAsia="MS Mincho" w:hAnsi="Arial"/>
                <w:szCs w:val="14"/>
              </w:rPr>
              <w:t>R2-2306817</w:t>
            </w:r>
            <w:r>
              <w:rPr>
                <w:rFonts w:ascii="Arial" w:hAnsi="Arial" w:cs="Arial"/>
                <w:bCs/>
              </w:rPr>
              <w:t>)</w:t>
            </w:r>
            <w:r>
              <w:rPr>
                <w:rFonts w:ascii="Arial" w:hAnsi="Arial" w:cs="Arial"/>
              </w:rPr>
              <w:t xml:space="preserve">. </w:t>
            </w:r>
          </w:p>
          <w:p w14:paraId="232FCFB7" w14:textId="77777777" w:rsidR="00687440" w:rsidRDefault="00687440" w:rsidP="00687440">
            <w:pPr>
              <w:spacing w:after="60"/>
              <w:rPr>
                <w:rFonts w:ascii="Arial" w:hAnsi="Arial" w:cs="Arial"/>
              </w:rPr>
            </w:pPr>
            <w:r>
              <w:rPr>
                <w:rFonts w:ascii="Arial" w:hAnsi="Arial" w:cs="Arial"/>
              </w:rPr>
              <w:t xml:space="preserve">RAN3 has discussed </w:t>
            </w:r>
            <w:r w:rsidRPr="004B4576">
              <w:rPr>
                <w:rFonts w:ascii="Arial" w:hAnsi="Arial" w:cs="Arial"/>
                <w:highlight w:val="yellow"/>
              </w:rPr>
              <w:t>RACH-less handover for UEs served by a mobile IAB during DU migration</w:t>
            </w:r>
            <w:r>
              <w:rPr>
                <w:rFonts w:ascii="Arial" w:hAnsi="Arial" w:cs="Arial"/>
              </w:rPr>
              <w:t xml:space="preserve">. RAN3 identified the following issues:  </w:t>
            </w:r>
          </w:p>
          <w:p w14:paraId="7C40702D" w14:textId="77777777" w:rsidR="00687440" w:rsidRDefault="00687440" w:rsidP="00687440">
            <w:pPr>
              <w:spacing w:after="60"/>
              <w:rPr>
                <w:rFonts w:ascii="Arial" w:hAnsi="Arial" w:cs="Arial"/>
              </w:rPr>
            </w:pPr>
            <w:r>
              <w:rPr>
                <w:rFonts w:ascii="Arial" w:hAnsi="Arial" w:cs="Arial"/>
              </w:rPr>
              <w:t xml:space="preserve">(1) During DU migration, UE handovers may not only occur from the source logical DU’s cell but also from other cells to the co-located target logical DU’s cell. RAN3 assumes that RACH-less handover can only be applied to those UEs that are handed over from the source logical DU’s cell. The co-located target logical DU therefore needs to be able to derive from the information it receives during UE handover preparation, whether the UE is presently connected to the source logical DU.  </w:t>
            </w:r>
          </w:p>
          <w:p w14:paraId="4F1C603D" w14:textId="77777777" w:rsidR="00687440" w:rsidRDefault="00687440" w:rsidP="00687440">
            <w:pPr>
              <w:spacing w:after="60"/>
              <w:rPr>
                <w:rFonts w:ascii="Arial" w:hAnsi="Arial" w:cs="Arial"/>
              </w:rPr>
            </w:pPr>
            <w:r>
              <w:rPr>
                <w:rFonts w:ascii="Arial" w:hAnsi="Arial" w:cs="Arial"/>
              </w:rPr>
              <w:t xml:space="preserve">(2) When the target logical DU configures the UE’s beam to be used in the target cell for RACH-less handover based on network-implementation-specific knowledge (i.e., without measurement report), it needs to identify the beam configuration this UE presently uses in the source logical DU’s cell. For this purpose, the target logical DU needs to know a UE ID the logical source DU uses for this UE in order to identify the UE in the source logical DU during the UE handover preparation procedure.  </w:t>
            </w:r>
          </w:p>
          <w:p w14:paraId="0EA4E199" w14:textId="77777777" w:rsidR="00687440" w:rsidRDefault="00687440" w:rsidP="00687440">
            <w:pPr>
              <w:spacing w:after="60"/>
              <w:rPr>
                <w:rFonts w:ascii="Arial" w:hAnsi="Arial" w:cs="Arial"/>
              </w:rPr>
            </w:pPr>
            <w:r>
              <w:rPr>
                <w:rFonts w:ascii="Arial" w:hAnsi="Arial" w:cs="Arial"/>
              </w:rPr>
              <w:t>(3) When the target logical DU configures the UE’s beam to be used in the target cell for RACH-less handover based on legacy measurements, it needs to be able to obtain the beam information the UE reported to the source logical DU’s CU in the measurement report.</w:t>
            </w:r>
          </w:p>
          <w:p w14:paraId="666F7176" w14:textId="77777777" w:rsidR="00687440" w:rsidRDefault="00687440" w:rsidP="00687440">
            <w:pPr>
              <w:spacing w:after="60"/>
              <w:rPr>
                <w:rFonts w:ascii="Arial" w:hAnsi="Arial" w:cs="Arial"/>
              </w:rPr>
            </w:pPr>
            <w:r>
              <w:rPr>
                <w:rFonts w:ascii="Arial" w:hAnsi="Arial" w:cs="Arial"/>
              </w:rPr>
              <w:t xml:space="preserve">  </w:t>
            </w:r>
          </w:p>
          <w:p w14:paraId="5C60B5A0" w14:textId="77777777" w:rsidR="00687440" w:rsidRDefault="00687440" w:rsidP="00687440">
            <w:pPr>
              <w:spacing w:after="60"/>
              <w:rPr>
                <w:rFonts w:ascii="Arial" w:hAnsi="Arial" w:cs="Arial"/>
              </w:rPr>
            </w:pPr>
            <w:r>
              <w:rPr>
                <w:rFonts w:ascii="Arial" w:hAnsi="Arial" w:cs="Arial"/>
              </w:rPr>
              <w:t>RAN3 asks RAN2 to take the above feedback into account, and to consider whether the existing RRC container</w:t>
            </w:r>
            <w:r>
              <w:rPr>
                <w:rFonts w:ascii="Arial" w:hAnsi="Arial" w:cs="Arial" w:hint="eastAsia"/>
                <w:lang w:val="en-US" w:eastAsia="zh-CN"/>
              </w:rPr>
              <w:t xml:space="preserve"> (i.e.</w:t>
            </w:r>
            <w:r>
              <w:rPr>
                <w:rFonts w:ascii="Arial" w:hAnsi="Arial" w:cs="Arial"/>
                <w:lang w:val="en-US" w:eastAsia="zh-CN"/>
              </w:rPr>
              <w:t>,</w:t>
            </w:r>
            <w:r>
              <w:rPr>
                <w:rFonts w:ascii="Arial" w:hAnsi="Arial" w:cs="Arial" w:hint="eastAsia"/>
                <w:lang w:val="en-US" w:eastAsia="zh-CN"/>
              </w:rPr>
              <w:t xml:space="preserve"> </w:t>
            </w:r>
            <w:r>
              <w:rPr>
                <w:rFonts w:ascii="Arial" w:hAnsi="Arial" w:cs="Arial"/>
                <w:i/>
                <w:iCs/>
              </w:rPr>
              <w:t>HandoverPreparationInformation</w:t>
            </w:r>
            <w:r>
              <w:rPr>
                <w:rFonts w:ascii="Arial" w:hAnsi="Arial" w:cs="Arial" w:hint="eastAsia"/>
                <w:lang w:val="en-US" w:eastAsia="zh-CN"/>
              </w:rPr>
              <w:t xml:space="preserve">) </w:t>
            </w:r>
            <w:r>
              <w:rPr>
                <w:rFonts w:ascii="Arial" w:hAnsi="Arial" w:cs="Arial"/>
              </w:rPr>
              <w:t>contains sufficient information to address the above issues, and to provide feedback, if any.</w:t>
            </w:r>
          </w:p>
          <w:p w14:paraId="05249B56" w14:textId="77777777" w:rsidR="00687440" w:rsidRDefault="00687440" w:rsidP="00687440">
            <w:pPr>
              <w:pStyle w:val="Header"/>
              <w:rPr>
                <w:rFonts w:cs="Arial"/>
              </w:rPr>
            </w:pPr>
          </w:p>
          <w:p w14:paraId="6867EE68" w14:textId="77777777" w:rsidR="00687440" w:rsidRDefault="00687440" w:rsidP="00687440">
            <w:pPr>
              <w:spacing w:after="120"/>
              <w:rPr>
                <w:rFonts w:ascii="Arial" w:hAnsi="Arial" w:cs="Arial"/>
                <w:b/>
              </w:rPr>
            </w:pPr>
            <w:r>
              <w:rPr>
                <w:rFonts w:ascii="Arial" w:hAnsi="Arial" w:cs="Arial"/>
                <w:b/>
              </w:rPr>
              <w:t>2. Actions:</w:t>
            </w:r>
          </w:p>
          <w:p w14:paraId="76320683" w14:textId="77777777" w:rsidR="00687440" w:rsidRDefault="00687440" w:rsidP="00687440">
            <w:pPr>
              <w:spacing w:after="120"/>
              <w:ind w:left="1985" w:hanging="1985"/>
              <w:rPr>
                <w:rFonts w:ascii="Arial" w:hAnsi="Arial" w:cs="Arial"/>
                <w:b/>
              </w:rPr>
            </w:pPr>
            <w:r>
              <w:rPr>
                <w:rFonts w:ascii="Arial" w:hAnsi="Arial" w:cs="Arial"/>
                <w:b/>
              </w:rPr>
              <w:t>To RAN2 group.</w:t>
            </w:r>
          </w:p>
          <w:p w14:paraId="1DA85D87" w14:textId="779AAFBB" w:rsidR="00376C24" w:rsidRPr="004B4576" w:rsidRDefault="00687440" w:rsidP="004B4576">
            <w:pPr>
              <w:spacing w:after="60"/>
              <w:rPr>
                <w:rFonts w:ascii="Arial" w:hAnsi="Arial" w:cs="Arial"/>
              </w:rPr>
            </w:pPr>
            <w:r>
              <w:rPr>
                <w:rFonts w:ascii="Arial" w:hAnsi="Arial" w:cs="Arial"/>
                <w:b/>
              </w:rPr>
              <w:t xml:space="preserve">ACTION: </w:t>
            </w:r>
            <w:r>
              <w:rPr>
                <w:rFonts w:ascii="Arial" w:hAnsi="Arial" w:cs="Arial"/>
                <w:b/>
              </w:rPr>
              <w:tab/>
            </w:r>
            <w:r>
              <w:rPr>
                <w:rFonts w:ascii="Arial" w:hAnsi="Arial" w:cs="Arial"/>
              </w:rPr>
              <w:t>RAN3 asks RAN2 to take the above feedback into account, and to consider whether the existing RRC container</w:t>
            </w:r>
            <w:r>
              <w:rPr>
                <w:rFonts w:ascii="Arial" w:hAnsi="Arial" w:cs="Arial" w:hint="eastAsia"/>
                <w:lang w:val="en-US" w:eastAsia="zh-CN"/>
              </w:rPr>
              <w:t xml:space="preserve"> (i.e.</w:t>
            </w:r>
            <w:r>
              <w:rPr>
                <w:rFonts w:ascii="Arial" w:hAnsi="Arial" w:cs="Arial"/>
                <w:lang w:val="en-US" w:eastAsia="zh-CN"/>
              </w:rPr>
              <w:t>,</w:t>
            </w:r>
            <w:r>
              <w:rPr>
                <w:rFonts w:ascii="Arial" w:hAnsi="Arial" w:cs="Arial" w:hint="eastAsia"/>
                <w:lang w:val="en-US" w:eastAsia="zh-CN"/>
              </w:rPr>
              <w:t xml:space="preserve"> </w:t>
            </w:r>
            <w:r w:rsidRPr="009862FD">
              <w:rPr>
                <w:rFonts w:ascii="Arial" w:hAnsi="Arial" w:cs="Arial"/>
                <w:i/>
                <w:iCs/>
              </w:rPr>
              <w:t>HandoverPreparationInformation</w:t>
            </w:r>
            <w:r>
              <w:rPr>
                <w:rFonts w:ascii="Arial" w:hAnsi="Arial" w:cs="Arial" w:hint="eastAsia"/>
                <w:i/>
                <w:iCs/>
                <w:lang w:val="en-US" w:eastAsia="zh-CN"/>
              </w:rPr>
              <w:t>)</w:t>
            </w:r>
            <w:r>
              <w:rPr>
                <w:rFonts w:ascii="Arial" w:hAnsi="Arial" w:cs="Arial"/>
              </w:rPr>
              <w:t xml:space="preserve"> contains sufficient information to address the above issues, and to provide feedback, if any.  </w:t>
            </w:r>
          </w:p>
        </w:tc>
      </w:tr>
    </w:tbl>
    <w:p w14:paraId="007D0FE2" w14:textId="77777777" w:rsidR="00376C24" w:rsidRDefault="00376C24" w:rsidP="00451185">
      <w:pPr>
        <w:ind w:left="284"/>
      </w:pPr>
    </w:p>
    <w:p w14:paraId="3B69F223" w14:textId="59D18E96" w:rsidR="004B4576" w:rsidRDefault="004B4576" w:rsidP="000308B1">
      <w:r>
        <w:t>RAN2 discussed and agreed no issue</w:t>
      </w:r>
      <w:r w:rsidR="000308B1">
        <w:t xml:space="preserve"> to support RACH-less HO in mobile IAB Du migration</w:t>
      </w:r>
      <w:r w:rsidR="00E91B94">
        <w:t>. Here is the RAN2 reply LS (</w:t>
      </w:r>
      <w:r w:rsidR="00715794">
        <w:fldChar w:fldCharType="begin"/>
      </w:r>
      <w:r w:rsidR="00715794">
        <w:instrText xml:space="preserve"> REF _Ref187860314 \r \h </w:instrText>
      </w:r>
      <w:r w:rsidR="00715794">
        <w:fldChar w:fldCharType="separate"/>
      </w:r>
      <w:r w:rsidR="00715794">
        <w:t>[3]</w:t>
      </w:r>
      <w:r w:rsidR="00715794">
        <w:fldChar w:fldCharType="end"/>
      </w:r>
      <w:r w:rsidR="00E91B94">
        <w:t xml:space="preserve">): </w:t>
      </w:r>
    </w:p>
    <w:tbl>
      <w:tblPr>
        <w:tblStyle w:val="TableGrid"/>
        <w:tblW w:w="9628" w:type="dxa"/>
        <w:tblInd w:w="284" w:type="dxa"/>
        <w:tblLook w:val="04A0" w:firstRow="1" w:lastRow="0" w:firstColumn="1" w:lastColumn="0" w:noHBand="0" w:noVBand="1"/>
      </w:tblPr>
      <w:tblGrid>
        <w:gridCol w:w="9628"/>
      </w:tblGrid>
      <w:tr w:rsidR="00715794" w14:paraId="5C17DDC9" w14:textId="77777777" w:rsidTr="00414C73">
        <w:tc>
          <w:tcPr>
            <w:tcW w:w="9628" w:type="dxa"/>
          </w:tcPr>
          <w:p w14:paraId="04E17629" w14:textId="77777777" w:rsidR="00715794" w:rsidRDefault="00715794" w:rsidP="00414C73">
            <w:pPr>
              <w:spacing w:after="0"/>
            </w:pPr>
          </w:p>
          <w:p w14:paraId="587EC894" w14:textId="77777777" w:rsidR="00715794" w:rsidRDefault="00715794" w:rsidP="00414C73">
            <w:pPr>
              <w:spacing w:after="120"/>
              <w:rPr>
                <w:rFonts w:ascii="Arial" w:hAnsi="Arial" w:cs="Arial"/>
                <w:b/>
              </w:rPr>
            </w:pPr>
            <w:r>
              <w:rPr>
                <w:rFonts w:ascii="Arial" w:hAnsi="Arial" w:cs="Arial"/>
                <w:b/>
              </w:rPr>
              <w:t>1. Overall Description:</w:t>
            </w:r>
          </w:p>
          <w:p w14:paraId="7C17E9CB" w14:textId="77777777" w:rsidR="00715794" w:rsidRDefault="00715794" w:rsidP="00715794">
            <w:pPr>
              <w:spacing w:after="0"/>
              <w:rPr>
                <w:rFonts w:ascii="Arial" w:hAnsi="Arial" w:cs="Arial"/>
                <w:szCs w:val="18"/>
                <w:lang w:val="en-US" w:eastAsia="zh-CN"/>
              </w:rPr>
            </w:pPr>
            <w:r>
              <w:rPr>
                <w:rFonts w:ascii="Arial" w:eastAsiaTheme="minorEastAsia" w:hAnsi="Arial" w:cs="Arial"/>
                <w:lang w:eastAsia="zh-CN"/>
              </w:rPr>
              <w:t>RAN2 would like to thank RAN</w:t>
            </w:r>
            <w:r>
              <w:rPr>
                <w:rFonts w:ascii="Arial" w:eastAsiaTheme="minorEastAsia" w:hAnsi="Arial" w:cs="Arial" w:hint="eastAsia"/>
                <w:lang w:val="en-US" w:eastAsia="zh-CN"/>
              </w:rPr>
              <w:t>3</w:t>
            </w:r>
            <w:r>
              <w:rPr>
                <w:rFonts w:ascii="Arial" w:eastAsiaTheme="minorEastAsia" w:hAnsi="Arial" w:cs="Arial"/>
                <w:lang w:eastAsia="zh-CN"/>
              </w:rPr>
              <w:t xml:space="preserve"> for the </w:t>
            </w:r>
            <w:r>
              <w:rPr>
                <w:rFonts w:ascii="Arial" w:eastAsiaTheme="minorEastAsia" w:hAnsi="Arial" w:cs="Arial"/>
                <w:bCs/>
                <w:lang w:val="en-US" w:eastAsia="zh-CN"/>
              </w:rPr>
              <w:t>R</w:t>
            </w:r>
            <w:r>
              <w:rPr>
                <w:rFonts w:ascii="Arial" w:hAnsi="Arial" w:cs="Arial"/>
                <w:bCs/>
              </w:rPr>
              <w:t xml:space="preserve">eply LS on UE RACH-less handover for </w:t>
            </w:r>
            <w:r>
              <w:rPr>
                <w:rFonts w:ascii="Arial" w:hAnsi="Arial" w:cs="Arial"/>
                <w:szCs w:val="18"/>
                <w:lang w:eastAsia="ja-JP"/>
              </w:rPr>
              <w:t>mobile IAB</w:t>
            </w:r>
            <w:r>
              <w:rPr>
                <w:rFonts w:ascii="Arial" w:hAnsi="Arial" w:cs="Arial" w:hint="eastAsia"/>
                <w:szCs w:val="18"/>
                <w:lang w:val="en-US" w:eastAsia="zh-CN"/>
              </w:rPr>
              <w:t xml:space="preserve">. In the </w:t>
            </w:r>
            <w:r>
              <w:rPr>
                <w:rFonts w:ascii="Arial" w:hAnsi="Arial" w:cs="Arial"/>
                <w:szCs w:val="18"/>
                <w:lang w:val="en-US" w:eastAsia="zh-CN"/>
              </w:rPr>
              <w:t>R</w:t>
            </w:r>
            <w:r>
              <w:rPr>
                <w:rFonts w:ascii="Arial" w:hAnsi="Arial" w:cs="Arial" w:hint="eastAsia"/>
                <w:szCs w:val="18"/>
                <w:lang w:val="en-US" w:eastAsia="zh-CN"/>
              </w:rPr>
              <w:t xml:space="preserve">eply LS, </w:t>
            </w:r>
            <w:r>
              <w:rPr>
                <w:rFonts w:ascii="Arial" w:hAnsi="Arial" w:cs="Arial"/>
              </w:rPr>
              <w:t xml:space="preserve">RAN3 raised </w:t>
            </w:r>
            <w:r>
              <w:rPr>
                <w:rFonts w:ascii="Arial" w:hAnsi="Arial" w:cs="Arial" w:hint="eastAsia"/>
                <w:lang w:val="en-US" w:eastAsia="zh-CN"/>
              </w:rPr>
              <w:t>3</w:t>
            </w:r>
            <w:r>
              <w:rPr>
                <w:rFonts w:ascii="Arial" w:hAnsi="Arial" w:cs="Arial"/>
              </w:rPr>
              <w:t xml:space="preserve"> issues</w:t>
            </w:r>
            <w:r>
              <w:rPr>
                <w:rFonts w:ascii="Arial" w:hAnsi="Arial" w:cs="Arial" w:hint="eastAsia"/>
                <w:lang w:val="en-US" w:eastAsia="zh-CN"/>
              </w:rPr>
              <w:t xml:space="preserve"> and ask</w:t>
            </w:r>
            <w:r>
              <w:rPr>
                <w:rFonts w:ascii="Arial" w:hAnsi="Arial" w:cs="Arial"/>
                <w:lang w:val="en-US" w:eastAsia="zh-CN"/>
              </w:rPr>
              <w:t>ed</w:t>
            </w:r>
            <w:r>
              <w:rPr>
                <w:rFonts w:ascii="Arial" w:hAnsi="Arial" w:cs="Arial" w:hint="eastAsia"/>
                <w:lang w:val="en-US" w:eastAsia="zh-CN"/>
              </w:rPr>
              <w:t xml:space="preserve"> RAN</w:t>
            </w:r>
            <w:r>
              <w:rPr>
                <w:rFonts w:ascii="Arial" w:hAnsi="Arial" w:cs="Arial"/>
                <w:lang w:val="en-US" w:eastAsia="zh-CN"/>
              </w:rPr>
              <w:t>2,</w:t>
            </w:r>
            <w:r>
              <w:rPr>
                <w:rFonts w:ascii="Arial" w:hAnsi="Arial" w:cs="Arial" w:hint="eastAsia"/>
                <w:lang w:val="en-US" w:eastAsia="zh-CN"/>
              </w:rPr>
              <w:t xml:space="preserve"> </w:t>
            </w:r>
            <w:r>
              <w:rPr>
                <w:rFonts w:ascii="Arial" w:hAnsi="Arial" w:cs="Arial"/>
              </w:rPr>
              <w:t>whether the existing RRC container</w:t>
            </w:r>
            <w:r>
              <w:rPr>
                <w:rFonts w:ascii="Arial" w:hAnsi="Arial" w:cs="Arial" w:hint="eastAsia"/>
                <w:lang w:val="en-US" w:eastAsia="zh-CN"/>
              </w:rPr>
              <w:t xml:space="preserve"> (i.e.</w:t>
            </w:r>
            <w:r>
              <w:rPr>
                <w:rFonts w:ascii="Arial" w:hAnsi="Arial" w:cs="Arial"/>
                <w:lang w:val="en-US" w:eastAsia="zh-CN"/>
              </w:rPr>
              <w:t>,</w:t>
            </w:r>
            <w:r>
              <w:rPr>
                <w:rFonts w:ascii="Arial" w:hAnsi="Arial" w:cs="Arial" w:hint="eastAsia"/>
                <w:lang w:val="en-US" w:eastAsia="zh-CN"/>
              </w:rPr>
              <w:t xml:space="preserve"> </w:t>
            </w:r>
            <w:r>
              <w:rPr>
                <w:rFonts w:ascii="Arial" w:hAnsi="Arial" w:cs="Arial"/>
                <w:i/>
                <w:iCs/>
              </w:rPr>
              <w:t>HandoverPreparationInformation</w:t>
            </w:r>
            <w:r>
              <w:rPr>
                <w:rFonts w:ascii="Arial" w:hAnsi="Arial" w:cs="Arial" w:hint="eastAsia"/>
                <w:lang w:val="en-US" w:eastAsia="zh-CN"/>
              </w:rPr>
              <w:t xml:space="preserve">) </w:t>
            </w:r>
            <w:r>
              <w:rPr>
                <w:rFonts w:ascii="Arial" w:hAnsi="Arial" w:cs="Arial"/>
              </w:rPr>
              <w:t>contained sufficient information to address these issues</w:t>
            </w:r>
            <w:r>
              <w:rPr>
                <w:rFonts w:ascii="Arial" w:hAnsi="Arial" w:cs="Arial" w:hint="eastAsia"/>
                <w:lang w:val="en-US" w:eastAsia="zh-CN"/>
              </w:rPr>
              <w:t xml:space="preserve">. RAN2 discussed the </w:t>
            </w:r>
            <w:r>
              <w:rPr>
                <w:rFonts w:ascii="Arial" w:hAnsi="Arial" w:cs="Arial"/>
                <w:lang w:val="en-US" w:eastAsia="zh-CN"/>
              </w:rPr>
              <w:t>matter</w:t>
            </w:r>
            <w:r>
              <w:rPr>
                <w:rFonts w:ascii="Arial" w:hAnsi="Arial" w:cs="Arial" w:hint="eastAsia"/>
                <w:lang w:val="en-US" w:eastAsia="zh-CN"/>
              </w:rPr>
              <w:t xml:space="preserve"> and </w:t>
            </w:r>
            <w:r>
              <w:rPr>
                <w:rFonts w:ascii="Arial" w:hAnsi="Arial" w:cs="Arial"/>
                <w:lang w:val="en-US" w:eastAsia="zh-CN"/>
              </w:rPr>
              <w:t>reached the following conclusion</w:t>
            </w:r>
            <w:r>
              <w:rPr>
                <w:rFonts w:ascii="Arial" w:hAnsi="Arial" w:cs="Arial" w:hint="eastAsia"/>
                <w:lang w:val="en-US" w:eastAsia="zh-CN"/>
              </w:rPr>
              <w:t xml:space="preserve">: </w:t>
            </w:r>
          </w:p>
          <w:p w14:paraId="3C711A17" w14:textId="77777777" w:rsidR="00715794" w:rsidRDefault="00715794" w:rsidP="00715794">
            <w:pPr>
              <w:spacing w:after="0"/>
              <w:rPr>
                <w:rFonts w:ascii="Arial" w:hAnsi="Arial" w:cs="Arial"/>
                <w:szCs w:val="18"/>
                <w:lang w:val="en-US" w:eastAsia="zh-CN"/>
              </w:rPr>
            </w:pPr>
          </w:p>
          <w:p w14:paraId="5A02BC3F" w14:textId="77777777" w:rsidR="00715794" w:rsidRDefault="00715794" w:rsidP="00715794">
            <w:pPr>
              <w:spacing w:after="0"/>
              <w:rPr>
                <w:rFonts w:ascii="Arial" w:hAnsi="Arial" w:cs="Arial"/>
                <w:szCs w:val="18"/>
                <w:u w:val="single"/>
                <w:lang w:val="en-US" w:eastAsia="zh-CN"/>
              </w:rPr>
            </w:pPr>
            <w:r>
              <w:rPr>
                <w:rFonts w:ascii="Arial" w:hAnsi="Arial" w:cs="Arial" w:hint="eastAsia"/>
                <w:szCs w:val="18"/>
                <w:u w:val="single"/>
                <w:lang w:val="en-US" w:eastAsia="zh-CN"/>
              </w:rPr>
              <w:t>Issue 1 in RAN3</w:t>
            </w:r>
            <w:r>
              <w:rPr>
                <w:rFonts w:ascii="Arial" w:hAnsi="Arial" w:cs="Arial"/>
                <w:szCs w:val="18"/>
                <w:u w:val="single"/>
                <w:lang w:val="en-US" w:eastAsia="zh-CN"/>
              </w:rPr>
              <w:t>’s</w:t>
            </w:r>
            <w:r>
              <w:rPr>
                <w:rFonts w:ascii="Arial" w:hAnsi="Arial" w:cs="Arial" w:hint="eastAsia"/>
                <w:szCs w:val="18"/>
                <w:u w:val="single"/>
                <w:lang w:val="en-US" w:eastAsia="zh-CN"/>
              </w:rPr>
              <w:t xml:space="preserve"> </w:t>
            </w:r>
            <w:r>
              <w:rPr>
                <w:rFonts w:ascii="Arial" w:hAnsi="Arial" w:cs="Arial"/>
                <w:szCs w:val="18"/>
                <w:u w:val="single"/>
                <w:lang w:val="en-US" w:eastAsia="zh-CN"/>
              </w:rPr>
              <w:t>R</w:t>
            </w:r>
            <w:r>
              <w:rPr>
                <w:rFonts w:ascii="Arial" w:hAnsi="Arial" w:cs="Arial" w:hint="eastAsia"/>
                <w:szCs w:val="18"/>
                <w:u w:val="single"/>
                <w:lang w:val="en-US" w:eastAsia="zh-CN"/>
              </w:rPr>
              <w:t xml:space="preserve">eply LS: </w:t>
            </w:r>
          </w:p>
          <w:p w14:paraId="35FC9933" w14:textId="77777777" w:rsidR="00715794" w:rsidRDefault="00715794" w:rsidP="00715794">
            <w:pPr>
              <w:numPr>
                <w:ilvl w:val="0"/>
                <w:numId w:val="46"/>
              </w:numPr>
              <w:overflowPunct w:val="0"/>
              <w:autoSpaceDE w:val="0"/>
              <w:autoSpaceDN w:val="0"/>
              <w:adjustRightInd w:val="0"/>
              <w:spacing w:after="60"/>
              <w:textAlignment w:val="baseline"/>
              <w:rPr>
                <w:rFonts w:ascii="Arial" w:hAnsi="Arial" w:cs="Arial"/>
              </w:rPr>
            </w:pPr>
            <w:r>
              <w:rPr>
                <w:rFonts w:ascii="Arial" w:hAnsi="Arial" w:cs="Arial"/>
              </w:rPr>
              <w:t>During DU migration, UE handovers may not only occur from the source logical DU’s cell but also from other cells to the co-located target logical DU’s cell. RAN3 assumes that RACH-less handover can only be applied to those UEs that are handed over from the source logical DU’s cell. The co-located target logical DU therefore needs to be able to derive from the information it receives during UE handover preparation, whether the UE is presently connected to the source logical DU.</w:t>
            </w:r>
          </w:p>
          <w:p w14:paraId="368E0AFA" w14:textId="77777777" w:rsidR="00715794" w:rsidRDefault="00715794" w:rsidP="00715794">
            <w:pPr>
              <w:spacing w:after="60"/>
              <w:rPr>
                <w:rFonts w:ascii="Arial" w:hAnsi="Arial" w:cs="Arial"/>
                <w:u w:val="single"/>
                <w:lang w:val="en-US" w:eastAsia="zh-CN"/>
              </w:rPr>
            </w:pPr>
          </w:p>
          <w:p w14:paraId="0247DD4F" w14:textId="77777777" w:rsidR="00715794" w:rsidRDefault="00715794" w:rsidP="00715794">
            <w:pPr>
              <w:spacing w:after="60"/>
              <w:rPr>
                <w:rFonts w:ascii="Arial" w:hAnsi="Arial" w:cs="Arial"/>
                <w:b/>
                <w:bCs/>
                <w:u w:val="single"/>
                <w:lang w:val="en-US" w:eastAsia="zh-CN"/>
              </w:rPr>
            </w:pPr>
            <w:r>
              <w:rPr>
                <w:rFonts w:ascii="Arial" w:hAnsi="Arial" w:cs="Arial" w:hint="eastAsia"/>
                <w:b/>
                <w:bCs/>
                <w:u w:val="single"/>
                <w:lang w:val="en-US" w:eastAsia="zh-CN"/>
              </w:rPr>
              <w:t>RAN2</w:t>
            </w:r>
            <w:r>
              <w:rPr>
                <w:rFonts w:ascii="Arial" w:hAnsi="Arial" w:cs="Arial"/>
                <w:b/>
                <w:bCs/>
                <w:u w:val="single"/>
                <w:lang w:val="en-US" w:eastAsia="zh-CN"/>
              </w:rPr>
              <w:t>’s</w:t>
            </w:r>
            <w:r>
              <w:rPr>
                <w:rFonts w:ascii="Arial" w:hAnsi="Arial" w:cs="Arial" w:hint="eastAsia"/>
                <w:b/>
                <w:bCs/>
                <w:u w:val="single"/>
                <w:lang w:val="en-US" w:eastAsia="zh-CN"/>
              </w:rPr>
              <w:t xml:space="preserve"> response on issue 1:</w:t>
            </w:r>
          </w:p>
          <w:p w14:paraId="1A01D3ED" w14:textId="77777777" w:rsidR="00715794" w:rsidRDefault="00715794" w:rsidP="00715794">
            <w:pPr>
              <w:rPr>
                <w:rFonts w:ascii="Arial" w:eastAsiaTheme="minorEastAsia" w:hAnsi="Arial" w:cs="Arial"/>
                <w:lang w:val="en-US" w:eastAsia="zh-CN"/>
              </w:rPr>
            </w:pPr>
            <w:r>
              <w:rPr>
                <w:rFonts w:ascii="Arial" w:eastAsiaTheme="minorEastAsia" w:hAnsi="Arial" w:cs="Arial"/>
                <w:lang w:eastAsia="zh-CN"/>
              </w:rPr>
              <w:t xml:space="preserve">The target logical DU is able to derive from the PCI and the NCGI contained in the </w:t>
            </w:r>
            <w:r>
              <w:rPr>
                <w:rFonts w:ascii="Arial" w:hAnsi="Arial" w:cs="Arial"/>
                <w:i/>
                <w:iCs/>
              </w:rPr>
              <w:t>HandoverPreparationInformation</w:t>
            </w:r>
            <w:r>
              <w:rPr>
                <w:rFonts w:ascii="Arial" w:eastAsiaTheme="minorEastAsia" w:hAnsi="Arial" w:cs="Arial"/>
                <w:lang w:eastAsia="zh-CN"/>
              </w:rPr>
              <w:t xml:space="preserve"> IE whether the UE is presently connected to the source logical DU.</w:t>
            </w:r>
            <w:r>
              <w:rPr>
                <w:rFonts w:ascii="Arial" w:eastAsiaTheme="minorEastAsia" w:hAnsi="Arial" w:cs="Arial"/>
                <w:lang w:val="en-US" w:eastAsia="zh-CN"/>
              </w:rPr>
              <w:t xml:space="preserve"> </w:t>
            </w:r>
          </w:p>
          <w:p w14:paraId="532BF5BA" w14:textId="77777777" w:rsidR="00715794" w:rsidRDefault="00715794" w:rsidP="00715794">
            <w:pPr>
              <w:spacing w:after="60"/>
              <w:rPr>
                <w:rFonts w:ascii="Arial" w:hAnsi="Arial" w:cs="Arial"/>
                <w:lang w:val="en-US" w:eastAsia="zh-CN"/>
              </w:rPr>
            </w:pPr>
          </w:p>
          <w:p w14:paraId="587ECE1D" w14:textId="77777777" w:rsidR="00715794" w:rsidRDefault="00715794" w:rsidP="00715794">
            <w:pPr>
              <w:spacing w:after="0"/>
              <w:rPr>
                <w:rFonts w:ascii="Arial" w:hAnsi="Arial" w:cs="Arial"/>
                <w:lang w:val="en-US" w:eastAsia="zh-CN"/>
              </w:rPr>
            </w:pPr>
            <w:r>
              <w:rPr>
                <w:rFonts w:ascii="Arial" w:hAnsi="Arial" w:cs="Arial" w:hint="eastAsia"/>
                <w:szCs w:val="18"/>
                <w:u w:val="single"/>
                <w:lang w:val="en-US" w:eastAsia="zh-CN"/>
              </w:rPr>
              <w:t>Issue 2 in RAN3</w:t>
            </w:r>
            <w:r>
              <w:rPr>
                <w:rFonts w:ascii="Arial" w:hAnsi="Arial" w:cs="Arial"/>
                <w:szCs w:val="18"/>
                <w:u w:val="single"/>
                <w:lang w:val="en-US" w:eastAsia="zh-CN"/>
              </w:rPr>
              <w:t>’s</w:t>
            </w:r>
            <w:r>
              <w:rPr>
                <w:rFonts w:ascii="Arial" w:hAnsi="Arial" w:cs="Arial" w:hint="eastAsia"/>
                <w:szCs w:val="18"/>
                <w:u w:val="single"/>
                <w:lang w:val="en-US" w:eastAsia="zh-CN"/>
              </w:rPr>
              <w:t xml:space="preserve"> </w:t>
            </w:r>
            <w:r>
              <w:rPr>
                <w:rFonts w:ascii="Arial" w:hAnsi="Arial" w:cs="Arial"/>
                <w:szCs w:val="18"/>
                <w:u w:val="single"/>
                <w:lang w:val="en-US" w:eastAsia="zh-CN"/>
              </w:rPr>
              <w:t>R</w:t>
            </w:r>
            <w:r>
              <w:rPr>
                <w:rFonts w:ascii="Arial" w:hAnsi="Arial" w:cs="Arial" w:hint="eastAsia"/>
                <w:szCs w:val="18"/>
                <w:u w:val="single"/>
                <w:lang w:val="en-US" w:eastAsia="zh-CN"/>
              </w:rPr>
              <w:t xml:space="preserve">eply LS: </w:t>
            </w:r>
          </w:p>
          <w:p w14:paraId="13B61DCF" w14:textId="77777777" w:rsidR="00715794" w:rsidRDefault="00715794" w:rsidP="00715794">
            <w:pPr>
              <w:numPr>
                <w:ilvl w:val="0"/>
                <w:numId w:val="46"/>
              </w:numPr>
              <w:overflowPunct w:val="0"/>
              <w:autoSpaceDE w:val="0"/>
              <w:autoSpaceDN w:val="0"/>
              <w:adjustRightInd w:val="0"/>
              <w:spacing w:after="60"/>
              <w:textAlignment w:val="baseline"/>
              <w:rPr>
                <w:rFonts w:ascii="Arial" w:hAnsi="Arial" w:cs="Arial"/>
              </w:rPr>
            </w:pPr>
            <w:r>
              <w:rPr>
                <w:rFonts w:ascii="Arial" w:hAnsi="Arial" w:cs="Arial"/>
              </w:rPr>
              <w:t>When the target logical DU configures the UE’s beam to be used in the target cell for RACH-less handover based on network-implementation-specific knowledge (i.e., without measurement report), it needs to identify the beam configuration this UE presently uses in the source logical DU’s cell. For this purpose, the target logical DU needs to know a UE ID the logical source DU uses for this UE in order to identify the UE in the source logical DU during the UE handover preparation procedure.</w:t>
            </w:r>
          </w:p>
          <w:p w14:paraId="4CA2378F" w14:textId="77777777" w:rsidR="00715794" w:rsidRDefault="00715794" w:rsidP="00715794">
            <w:pPr>
              <w:spacing w:after="60"/>
              <w:rPr>
                <w:rFonts w:ascii="Arial" w:hAnsi="Arial" w:cs="Arial"/>
                <w:u w:val="single"/>
                <w:lang w:val="en-US" w:eastAsia="zh-CN"/>
              </w:rPr>
            </w:pPr>
          </w:p>
          <w:p w14:paraId="063A4CFB" w14:textId="77777777" w:rsidR="00715794" w:rsidRDefault="00715794" w:rsidP="00715794">
            <w:pPr>
              <w:spacing w:after="60"/>
              <w:rPr>
                <w:rFonts w:ascii="Arial" w:hAnsi="Arial" w:cs="Arial"/>
                <w:b/>
                <w:bCs/>
                <w:u w:val="single"/>
                <w:lang w:val="en-US" w:eastAsia="zh-CN"/>
              </w:rPr>
            </w:pPr>
            <w:r>
              <w:rPr>
                <w:rFonts w:ascii="Arial" w:hAnsi="Arial" w:cs="Arial" w:hint="eastAsia"/>
                <w:b/>
                <w:bCs/>
                <w:u w:val="single"/>
                <w:lang w:val="en-US" w:eastAsia="zh-CN"/>
              </w:rPr>
              <w:t>RAN2</w:t>
            </w:r>
            <w:r>
              <w:rPr>
                <w:rFonts w:ascii="Arial" w:hAnsi="Arial" w:cs="Arial"/>
                <w:b/>
                <w:bCs/>
                <w:u w:val="single"/>
                <w:lang w:val="en-US" w:eastAsia="zh-CN"/>
              </w:rPr>
              <w:t>’s</w:t>
            </w:r>
            <w:r>
              <w:rPr>
                <w:rFonts w:ascii="Arial" w:hAnsi="Arial" w:cs="Arial" w:hint="eastAsia"/>
                <w:b/>
                <w:bCs/>
                <w:u w:val="single"/>
                <w:lang w:val="en-US" w:eastAsia="zh-CN"/>
              </w:rPr>
              <w:t xml:space="preserve"> response on issue 2:</w:t>
            </w:r>
          </w:p>
          <w:p w14:paraId="05A7FF78" w14:textId="77777777" w:rsidR="00715794" w:rsidRDefault="00715794" w:rsidP="00715794">
            <w:pPr>
              <w:rPr>
                <w:sz w:val="24"/>
                <w:szCs w:val="24"/>
              </w:rPr>
            </w:pPr>
            <w:r>
              <w:rPr>
                <w:rFonts w:ascii="Arial" w:eastAsiaTheme="minorEastAsia" w:hAnsi="Arial" w:cs="Arial"/>
                <w:lang w:eastAsia="zh-CN"/>
              </w:rPr>
              <w:t xml:space="preserve">The target logical DU is able to identify the UE based on the C-RNTI this UE uses in the source logical DU and which is contained in the </w:t>
            </w:r>
            <w:r>
              <w:rPr>
                <w:rFonts w:ascii="Arial" w:hAnsi="Arial" w:cs="Arial"/>
                <w:i/>
                <w:iCs/>
              </w:rPr>
              <w:t>HandoverPreparationInformation</w:t>
            </w:r>
            <w:r>
              <w:rPr>
                <w:rFonts w:ascii="Arial" w:eastAsiaTheme="minorEastAsia" w:hAnsi="Arial" w:cs="Arial"/>
                <w:lang w:eastAsia="zh-CN"/>
              </w:rPr>
              <w:t xml:space="preserve"> IE.</w:t>
            </w:r>
          </w:p>
          <w:p w14:paraId="1900609C" w14:textId="77777777" w:rsidR="00715794" w:rsidRDefault="00715794" w:rsidP="00715794">
            <w:pPr>
              <w:spacing w:after="60"/>
              <w:rPr>
                <w:rFonts w:ascii="Arial" w:hAnsi="Arial" w:cs="Arial"/>
              </w:rPr>
            </w:pPr>
          </w:p>
          <w:p w14:paraId="3E86F51F" w14:textId="77777777" w:rsidR="00715794" w:rsidRDefault="00715794" w:rsidP="00715794">
            <w:pPr>
              <w:spacing w:after="0"/>
              <w:rPr>
                <w:rFonts w:ascii="Arial" w:hAnsi="Arial" w:cs="Arial"/>
                <w:lang w:val="en-US" w:eastAsia="zh-CN"/>
              </w:rPr>
            </w:pPr>
            <w:r>
              <w:rPr>
                <w:rFonts w:ascii="Arial" w:hAnsi="Arial" w:cs="Arial" w:hint="eastAsia"/>
                <w:szCs w:val="18"/>
                <w:u w:val="single"/>
                <w:lang w:val="en-US" w:eastAsia="zh-CN"/>
              </w:rPr>
              <w:t>Issue 3 in RAN3</w:t>
            </w:r>
            <w:r>
              <w:rPr>
                <w:rFonts w:ascii="Arial" w:hAnsi="Arial" w:cs="Arial"/>
                <w:szCs w:val="18"/>
                <w:u w:val="single"/>
                <w:lang w:val="en-US" w:eastAsia="zh-CN"/>
              </w:rPr>
              <w:t>’s R</w:t>
            </w:r>
            <w:r>
              <w:rPr>
                <w:rFonts w:ascii="Arial" w:hAnsi="Arial" w:cs="Arial" w:hint="eastAsia"/>
                <w:szCs w:val="18"/>
                <w:u w:val="single"/>
                <w:lang w:val="en-US" w:eastAsia="zh-CN"/>
              </w:rPr>
              <w:t xml:space="preserve">eply LS: </w:t>
            </w:r>
          </w:p>
          <w:p w14:paraId="5A7685CB" w14:textId="77777777" w:rsidR="00715794" w:rsidRDefault="00715794" w:rsidP="00715794">
            <w:pPr>
              <w:spacing w:after="60"/>
              <w:rPr>
                <w:rFonts w:ascii="Arial" w:hAnsi="Arial" w:cs="Arial"/>
              </w:rPr>
            </w:pPr>
          </w:p>
          <w:p w14:paraId="0FF7AD4B" w14:textId="77777777" w:rsidR="00715794" w:rsidRDefault="00715794" w:rsidP="00715794">
            <w:pPr>
              <w:spacing w:after="60"/>
              <w:rPr>
                <w:rFonts w:ascii="Arial" w:hAnsi="Arial" w:cs="Arial"/>
              </w:rPr>
            </w:pPr>
            <w:r>
              <w:rPr>
                <w:rFonts w:ascii="Arial" w:hAnsi="Arial" w:cs="Arial"/>
              </w:rPr>
              <w:t>(3) When the target logical DU configures the UE’s beam to be used in the target cell for RACH-less handover based on legacy measurements, it needs to be able to obtain the beam information the UE reported to the source logical DU’s CU in the measurement report.</w:t>
            </w:r>
          </w:p>
          <w:p w14:paraId="2BBFC2FB" w14:textId="77777777" w:rsidR="00715794" w:rsidRDefault="00715794" w:rsidP="00715794">
            <w:pPr>
              <w:spacing w:after="0"/>
              <w:rPr>
                <w:rFonts w:ascii="Arial" w:hAnsi="Arial" w:cs="Arial"/>
                <w:szCs w:val="18"/>
                <w:lang w:val="en-US" w:eastAsia="zh-CN"/>
              </w:rPr>
            </w:pPr>
          </w:p>
          <w:p w14:paraId="76A7DB84" w14:textId="77777777" w:rsidR="00715794" w:rsidRDefault="00715794" w:rsidP="00715794">
            <w:pPr>
              <w:spacing w:after="60"/>
              <w:rPr>
                <w:rFonts w:ascii="Arial" w:hAnsi="Arial" w:cs="Arial"/>
                <w:b/>
                <w:bCs/>
                <w:u w:val="single"/>
                <w:lang w:val="en-US" w:eastAsia="zh-CN"/>
              </w:rPr>
            </w:pPr>
            <w:r>
              <w:rPr>
                <w:rFonts w:ascii="Arial" w:hAnsi="Arial" w:cs="Arial" w:hint="eastAsia"/>
                <w:b/>
                <w:bCs/>
                <w:u w:val="single"/>
                <w:lang w:val="en-US" w:eastAsia="zh-CN"/>
              </w:rPr>
              <w:t>RAN2</w:t>
            </w:r>
            <w:r>
              <w:rPr>
                <w:rFonts w:ascii="Arial" w:hAnsi="Arial" w:cs="Arial"/>
                <w:b/>
                <w:bCs/>
                <w:u w:val="single"/>
                <w:lang w:val="en-US" w:eastAsia="zh-CN"/>
              </w:rPr>
              <w:t>’s</w:t>
            </w:r>
            <w:r>
              <w:rPr>
                <w:rFonts w:ascii="Arial" w:hAnsi="Arial" w:cs="Arial" w:hint="eastAsia"/>
                <w:b/>
                <w:bCs/>
                <w:u w:val="single"/>
                <w:lang w:val="en-US" w:eastAsia="zh-CN"/>
              </w:rPr>
              <w:t xml:space="preserve"> response on issue 3:</w:t>
            </w:r>
          </w:p>
          <w:p w14:paraId="209D49F8" w14:textId="77777777" w:rsidR="00715794" w:rsidRDefault="00715794" w:rsidP="00715794">
            <w:pPr>
              <w:spacing w:after="0"/>
              <w:rPr>
                <w:rFonts w:ascii="Arial" w:eastAsiaTheme="minorEastAsia" w:hAnsi="Arial" w:cs="Arial"/>
                <w:lang w:eastAsia="zh-CN"/>
              </w:rPr>
            </w:pPr>
            <w:r w:rsidRPr="00425EA7">
              <w:rPr>
                <w:rFonts w:ascii="Arial" w:eastAsiaTheme="minorEastAsia" w:hAnsi="Arial" w:cs="Arial"/>
                <w:highlight w:val="yellow"/>
                <w:lang w:val="en-US" w:eastAsia="zh-CN"/>
              </w:rPr>
              <w:t xml:space="preserve">The </w:t>
            </w:r>
            <w:r w:rsidRPr="00425EA7">
              <w:rPr>
                <w:rFonts w:ascii="Arial" w:eastAsiaTheme="minorEastAsia" w:hAnsi="Arial" w:cs="Arial"/>
                <w:highlight w:val="yellow"/>
                <w:lang w:eastAsia="zh-CN"/>
              </w:rPr>
              <w:t xml:space="preserve">target logical DU is able to obtain the beam information the UE reported to the source logical DU’s CU in the measurement report from the </w:t>
            </w:r>
            <w:r w:rsidRPr="00425EA7">
              <w:rPr>
                <w:rFonts w:ascii="Arial" w:eastAsiaTheme="minorEastAsia" w:hAnsi="Arial" w:cs="Arial"/>
                <w:i/>
                <w:iCs/>
                <w:highlight w:val="yellow"/>
                <w:lang w:eastAsia="zh-CN"/>
              </w:rPr>
              <w:t>MeasResultList2NR</w:t>
            </w:r>
            <w:r w:rsidRPr="00425EA7">
              <w:rPr>
                <w:rFonts w:ascii="Arial" w:eastAsiaTheme="minorEastAsia" w:hAnsi="Arial" w:cs="Arial"/>
                <w:highlight w:val="yellow"/>
                <w:lang w:eastAsia="zh-CN"/>
              </w:rPr>
              <w:t xml:space="preserve"> IE contained in the </w:t>
            </w:r>
            <w:r w:rsidRPr="00425EA7">
              <w:rPr>
                <w:rFonts w:ascii="Arial" w:hAnsi="Arial" w:cs="Arial"/>
                <w:i/>
                <w:iCs/>
                <w:highlight w:val="yellow"/>
              </w:rPr>
              <w:t>HandoverPreparationInformation</w:t>
            </w:r>
            <w:r w:rsidRPr="00425EA7">
              <w:rPr>
                <w:rFonts w:ascii="Arial" w:eastAsiaTheme="minorEastAsia" w:hAnsi="Arial" w:cs="Arial"/>
                <w:highlight w:val="yellow"/>
                <w:lang w:eastAsia="zh-CN"/>
              </w:rPr>
              <w:t xml:space="preserve"> IE.</w:t>
            </w:r>
            <w:r>
              <w:rPr>
                <w:rFonts w:ascii="Arial" w:eastAsiaTheme="minorEastAsia" w:hAnsi="Arial" w:cs="Arial"/>
                <w:lang w:eastAsia="zh-CN"/>
              </w:rPr>
              <w:t> </w:t>
            </w:r>
          </w:p>
          <w:p w14:paraId="4D2B820A" w14:textId="77777777" w:rsidR="00715794" w:rsidRPr="00DB4563" w:rsidRDefault="00715794" w:rsidP="00715794">
            <w:pPr>
              <w:spacing w:after="0"/>
              <w:rPr>
                <w:rFonts w:ascii="Arial" w:hAnsi="Arial" w:cs="Arial"/>
                <w:lang w:eastAsia="zh-CN"/>
              </w:rPr>
            </w:pPr>
          </w:p>
          <w:p w14:paraId="19289666" w14:textId="77777777" w:rsidR="00715794" w:rsidRDefault="00715794" w:rsidP="00715794">
            <w:pPr>
              <w:spacing w:after="0"/>
              <w:rPr>
                <w:rFonts w:ascii="Arial" w:hAnsi="Arial" w:cs="Arial"/>
                <w:lang w:eastAsia="zh-CN"/>
              </w:rPr>
            </w:pPr>
          </w:p>
          <w:p w14:paraId="451E7596" w14:textId="77777777" w:rsidR="00715794" w:rsidRDefault="00715794" w:rsidP="00715794">
            <w:pPr>
              <w:spacing w:after="120"/>
              <w:rPr>
                <w:rFonts w:ascii="Arial" w:hAnsi="Arial" w:cs="Arial"/>
                <w:b/>
              </w:rPr>
            </w:pPr>
            <w:r>
              <w:rPr>
                <w:rFonts w:ascii="Arial" w:hAnsi="Arial" w:cs="Arial"/>
                <w:b/>
              </w:rPr>
              <w:t>2. Actions:</w:t>
            </w:r>
          </w:p>
          <w:p w14:paraId="3C91CD9D" w14:textId="77777777" w:rsidR="00715794" w:rsidRDefault="00715794" w:rsidP="00715794">
            <w:pPr>
              <w:rPr>
                <w:rFonts w:ascii="Arial" w:hAnsi="Arial" w:cs="Arial"/>
              </w:rPr>
            </w:pPr>
            <w:r>
              <w:rPr>
                <w:rFonts w:ascii="Arial" w:hAnsi="Arial" w:cs="Arial"/>
                <w:u w:val="single"/>
              </w:rPr>
              <w:t>To RAN</w:t>
            </w:r>
            <w:r>
              <w:rPr>
                <w:rFonts w:ascii="Arial" w:hAnsi="Arial" w:cs="Arial" w:hint="eastAsia"/>
                <w:u w:val="single"/>
                <w:lang w:val="en-US" w:eastAsia="zh-CN"/>
              </w:rPr>
              <w:t>3</w:t>
            </w:r>
            <w:r>
              <w:rPr>
                <w:rFonts w:ascii="Arial" w:hAnsi="Arial" w:cs="Arial"/>
              </w:rPr>
              <w:t>: RAN2 respectfully</w:t>
            </w:r>
            <w:r>
              <w:rPr>
                <w:rFonts w:ascii="Arial" w:hAnsi="Arial" w:cs="Arial"/>
                <w:bCs/>
              </w:rPr>
              <w:t xml:space="preserve"> asks RAN</w:t>
            </w:r>
            <w:r>
              <w:rPr>
                <w:rFonts w:ascii="Arial" w:hAnsi="Arial" w:cs="Arial" w:hint="eastAsia"/>
                <w:bCs/>
                <w:lang w:val="en-US" w:eastAsia="zh-CN"/>
              </w:rPr>
              <w:t>3</w:t>
            </w:r>
            <w:r>
              <w:rPr>
                <w:rFonts w:ascii="Arial" w:hAnsi="Arial" w:cs="Arial"/>
                <w:bCs/>
              </w:rPr>
              <w:t xml:space="preserve"> to </w:t>
            </w:r>
            <w:r>
              <w:rPr>
                <w:rFonts w:ascii="Arial" w:hAnsi="Arial" w:cs="Arial" w:hint="eastAsia"/>
                <w:bCs/>
                <w:lang w:val="en-US" w:eastAsia="zh-CN"/>
              </w:rPr>
              <w:t>take</w:t>
            </w:r>
            <w:r>
              <w:rPr>
                <w:rFonts w:ascii="Arial" w:hAnsi="Arial" w:cs="Arial"/>
                <w:bCs/>
              </w:rPr>
              <w:t xml:space="preserve"> the above </w:t>
            </w:r>
            <w:r>
              <w:rPr>
                <w:rFonts w:ascii="Arial" w:hAnsi="Arial" w:cs="Arial" w:hint="eastAsia"/>
                <w:bCs/>
                <w:lang w:val="en-US" w:eastAsia="zh-CN"/>
              </w:rPr>
              <w:t>into account</w:t>
            </w:r>
            <w:r>
              <w:rPr>
                <w:rFonts w:ascii="Arial" w:hAnsi="Arial" w:cs="Arial"/>
              </w:rPr>
              <w:t>.</w:t>
            </w:r>
          </w:p>
          <w:p w14:paraId="5DBDF975" w14:textId="79603D2D" w:rsidR="00715794" w:rsidRPr="004B4576" w:rsidRDefault="00715794" w:rsidP="00414C73">
            <w:pPr>
              <w:spacing w:after="60"/>
              <w:rPr>
                <w:rFonts w:ascii="Arial" w:hAnsi="Arial" w:cs="Arial"/>
              </w:rPr>
            </w:pPr>
            <w:r>
              <w:rPr>
                <w:rFonts w:ascii="Arial" w:hAnsi="Arial" w:cs="Arial"/>
              </w:rPr>
              <w:t xml:space="preserve"> </w:t>
            </w:r>
          </w:p>
        </w:tc>
      </w:tr>
    </w:tbl>
    <w:p w14:paraId="1AA45185" w14:textId="77777777" w:rsidR="00715794" w:rsidRDefault="00715794" w:rsidP="00715794">
      <w:pPr>
        <w:ind w:left="284"/>
      </w:pPr>
    </w:p>
    <w:p w14:paraId="50D39FB9" w14:textId="1D113AB2" w:rsidR="00425EA7" w:rsidRDefault="00425EA7" w:rsidP="00DE5689">
      <w:pPr>
        <w:rPr>
          <w:rFonts w:ascii="Arial" w:eastAsiaTheme="minorEastAsia" w:hAnsi="Arial" w:cs="Arial"/>
          <w:lang w:eastAsia="zh-CN"/>
        </w:rPr>
      </w:pPr>
      <w:r>
        <w:t xml:space="preserve">The main RAN3 related aspect for RACH-less HO is the target gNB need to configure the correct beam for the UE. RAN2 agreed that the target gNB can configure the correct beam based on the beam information the UE reported to source gNB in the </w:t>
      </w:r>
      <w:r w:rsidRPr="00425EA7">
        <w:rPr>
          <w:rFonts w:ascii="Arial" w:eastAsiaTheme="minorEastAsia" w:hAnsi="Arial" w:cs="Arial"/>
          <w:highlight w:val="yellow"/>
          <w:lang w:eastAsia="zh-CN"/>
        </w:rPr>
        <w:t xml:space="preserve">measurement report from the </w:t>
      </w:r>
      <w:r w:rsidRPr="00425EA7">
        <w:rPr>
          <w:rFonts w:ascii="Arial" w:eastAsiaTheme="minorEastAsia" w:hAnsi="Arial" w:cs="Arial"/>
          <w:i/>
          <w:iCs/>
          <w:highlight w:val="yellow"/>
          <w:lang w:eastAsia="zh-CN"/>
        </w:rPr>
        <w:t>MeasResultList2NR</w:t>
      </w:r>
      <w:r w:rsidRPr="00425EA7">
        <w:rPr>
          <w:rFonts w:ascii="Arial" w:eastAsiaTheme="minorEastAsia" w:hAnsi="Arial" w:cs="Arial"/>
          <w:highlight w:val="yellow"/>
          <w:lang w:eastAsia="zh-CN"/>
        </w:rPr>
        <w:t xml:space="preserve"> IE contained in the </w:t>
      </w:r>
      <w:r w:rsidRPr="00425EA7">
        <w:rPr>
          <w:rFonts w:ascii="Arial" w:hAnsi="Arial" w:cs="Arial"/>
          <w:i/>
          <w:iCs/>
          <w:highlight w:val="yellow"/>
        </w:rPr>
        <w:t>HandoverPreparationInformation</w:t>
      </w:r>
      <w:r w:rsidRPr="00425EA7">
        <w:rPr>
          <w:rFonts w:ascii="Arial" w:eastAsiaTheme="minorEastAsia" w:hAnsi="Arial" w:cs="Arial"/>
          <w:highlight w:val="yellow"/>
          <w:lang w:eastAsia="zh-CN"/>
        </w:rPr>
        <w:t xml:space="preserve"> IE.</w:t>
      </w:r>
      <w:r>
        <w:rPr>
          <w:rFonts w:ascii="Arial" w:eastAsiaTheme="minorEastAsia" w:hAnsi="Arial" w:cs="Arial"/>
          <w:lang w:eastAsia="zh-CN"/>
        </w:rPr>
        <w:t> </w:t>
      </w:r>
      <w:r w:rsidR="003250AF">
        <w:rPr>
          <w:rFonts w:ascii="Arial" w:eastAsiaTheme="minorEastAsia" w:hAnsi="Arial" w:cs="Arial"/>
          <w:lang w:eastAsia="zh-CN"/>
        </w:rPr>
        <w:t xml:space="preserve"> </w:t>
      </w:r>
    </w:p>
    <w:p w14:paraId="45ACF71B" w14:textId="77777777" w:rsidR="00C01D3A" w:rsidRDefault="003250AF" w:rsidP="00DE5689">
      <w:r w:rsidRPr="00E44AE9">
        <w:t xml:space="preserve">The conclusion made for mobile IAB is also applicable to intra/inter-satellite handover with gateway/gNB switch in NR NTN. We do not see any blocking issues </w:t>
      </w:r>
      <w:r w:rsidR="00E44AE9" w:rsidRPr="00E44AE9">
        <w:t xml:space="preserve">to </w:t>
      </w:r>
      <w:r w:rsidR="00E44AE9">
        <w:t xml:space="preserve">allow RACH-less handover also in inter-gNB scenario. It should be allowed if NW implementation can handle it. </w:t>
      </w:r>
    </w:p>
    <w:p w14:paraId="3D0CEAFE" w14:textId="3BD9308A" w:rsidR="00C01D3A" w:rsidRPr="002C612E" w:rsidRDefault="00C01D3A" w:rsidP="00C01D3A">
      <w:pPr>
        <w:rPr>
          <w:lang w:eastAsia="zh-CN"/>
        </w:rPr>
      </w:pPr>
      <w:r>
        <w:t xml:space="preserve">Then </w:t>
      </w:r>
      <w:r>
        <w:rPr>
          <w:lang w:eastAsia="zh-CN"/>
        </w:rPr>
        <w:t xml:space="preserve">as described in TS 38.300, currently the RACH-less can be configured for a UE during the intra-gNB NTN procedure. For NTN inter-gNB handover case, RAN2 is discussing whether the RACH-less can be also applicable. The detailed discussions are excerpted below.  </w:t>
      </w:r>
    </w:p>
    <w:tbl>
      <w:tblPr>
        <w:tblStyle w:val="TableGrid"/>
        <w:tblW w:w="0" w:type="auto"/>
        <w:tblLook w:val="04A0" w:firstRow="1" w:lastRow="0" w:firstColumn="1" w:lastColumn="0" w:noHBand="0" w:noVBand="1"/>
      </w:tblPr>
      <w:tblGrid>
        <w:gridCol w:w="9629"/>
      </w:tblGrid>
      <w:tr w:rsidR="00C01D3A" w:rsidRPr="0077097E" w14:paraId="4B63CA5D" w14:textId="77777777" w:rsidTr="009024BC">
        <w:tc>
          <w:tcPr>
            <w:tcW w:w="9629" w:type="dxa"/>
          </w:tcPr>
          <w:p w14:paraId="339FE9DE" w14:textId="77777777" w:rsidR="00C01D3A" w:rsidRPr="0077097E" w:rsidRDefault="00C01D3A" w:rsidP="009024BC">
            <w:pPr>
              <w:pStyle w:val="Doc-title"/>
              <w:spacing w:before="0"/>
              <w:rPr>
                <w:sz w:val="16"/>
                <w:szCs w:val="20"/>
              </w:rPr>
            </w:pPr>
            <w:hyperlink r:id="rId14" w:history="1">
              <w:r w:rsidRPr="0077097E">
                <w:rPr>
                  <w:rStyle w:val="Hyperlink"/>
                  <w:sz w:val="16"/>
                  <w:szCs w:val="20"/>
                </w:rPr>
                <w:t>R2-2410438</w:t>
              </w:r>
            </w:hyperlink>
            <w:r w:rsidRPr="0077097E">
              <w:rPr>
                <w:sz w:val="16"/>
                <w:szCs w:val="20"/>
              </w:rPr>
              <w:tab/>
              <w:t>Various Corrections and Open Points for Rel-18 NTN</w:t>
            </w:r>
            <w:r w:rsidRPr="0077097E">
              <w:rPr>
                <w:sz w:val="16"/>
                <w:szCs w:val="20"/>
              </w:rPr>
              <w:tab/>
              <w:t>Nokia, Nokia Shanghai Bell</w:t>
            </w:r>
            <w:r w:rsidRPr="0077097E">
              <w:rPr>
                <w:sz w:val="16"/>
                <w:szCs w:val="20"/>
              </w:rPr>
              <w:tab/>
              <w:t>discussion</w:t>
            </w:r>
            <w:r w:rsidRPr="0077097E">
              <w:rPr>
                <w:sz w:val="16"/>
                <w:szCs w:val="20"/>
              </w:rPr>
              <w:tab/>
              <w:t>Rel-18</w:t>
            </w:r>
            <w:r w:rsidRPr="0077097E">
              <w:rPr>
                <w:sz w:val="16"/>
                <w:szCs w:val="20"/>
              </w:rPr>
              <w:tab/>
              <w:t>NR_NTN_enh-Core</w:t>
            </w:r>
          </w:p>
          <w:p w14:paraId="18DBAA17" w14:textId="77777777" w:rsidR="00C01D3A" w:rsidRPr="0077097E" w:rsidRDefault="00C01D3A" w:rsidP="009024BC">
            <w:pPr>
              <w:pStyle w:val="Comments"/>
              <w:spacing w:before="0"/>
              <w:rPr>
                <w:color w:val="808080" w:themeColor="background1" w:themeShade="80"/>
                <w:sz w:val="16"/>
                <w:szCs w:val="20"/>
              </w:rPr>
            </w:pPr>
            <w:r w:rsidRPr="0077097E">
              <w:rPr>
                <w:color w:val="808080" w:themeColor="background1" w:themeShade="80"/>
                <w:sz w:val="16"/>
                <w:szCs w:val="20"/>
              </w:rPr>
              <w:t>Proposal 1: RAN2 assumes the requirements and parameters for FR2-1 are generally applicable to FR2-NTN, unless specified otherwise.</w:t>
            </w:r>
          </w:p>
          <w:p w14:paraId="3E18EFED" w14:textId="77777777" w:rsidR="00C01D3A" w:rsidRPr="0077097E" w:rsidRDefault="00C01D3A" w:rsidP="009024BC">
            <w:pPr>
              <w:pStyle w:val="Comments"/>
              <w:spacing w:before="0"/>
              <w:rPr>
                <w:color w:val="808080" w:themeColor="background1" w:themeShade="80"/>
                <w:sz w:val="16"/>
                <w:szCs w:val="20"/>
              </w:rPr>
            </w:pPr>
            <w:r w:rsidRPr="0077097E">
              <w:rPr>
                <w:color w:val="808080" w:themeColor="background1" w:themeShade="80"/>
                <w:sz w:val="16"/>
                <w:szCs w:val="20"/>
              </w:rPr>
              <w:lastRenderedPageBreak/>
              <w:t xml:space="preserve">Proposal 2: Consider a general statement in RAN2 Technical Specifications or a pointer to TS 38.101 to reflect which requirements apply to FR2-NTN. </w:t>
            </w:r>
          </w:p>
          <w:p w14:paraId="5DB91A15" w14:textId="77777777" w:rsidR="00C01D3A" w:rsidRPr="0077097E" w:rsidRDefault="00C01D3A" w:rsidP="009024BC">
            <w:pPr>
              <w:pStyle w:val="Comments"/>
              <w:spacing w:before="0"/>
              <w:rPr>
                <w:color w:val="808080" w:themeColor="background1" w:themeShade="80"/>
                <w:sz w:val="16"/>
                <w:szCs w:val="20"/>
              </w:rPr>
            </w:pPr>
            <w:r w:rsidRPr="0077097E">
              <w:rPr>
                <w:color w:val="808080" w:themeColor="background1" w:themeShade="80"/>
                <w:sz w:val="16"/>
                <w:szCs w:val="20"/>
              </w:rPr>
              <w:t>Proposal 3: If Proposal 2 is not agreeable, RAN2 agrees a single CR fixing the FR2-NTN requirements for all affected fields/IEs.</w:t>
            </w:r>
          </w:p>
          <w:p w14:paraId="212A804E" w14:textId="77777777" w:rsidR="00C01D3A" w:rsidRPr="0077097E" w:rsidRDefault="00C01D3A" w:rsidP="009024BC">
            <w:pPr>
              <w:pStyle w:val="Comments"/>
              <w:spacing w:before="0"/>
              <w:rPr>
                <w:sz w:val="16"/>
                <w:szCs w:val="20"/>
              </w:rPr>
            </w:pPr>
            <w:r w:rsidRPr="0077097E">
              <w:rPr>
                <w:sz w:val="16"/>
                <w:szCs w:val="20"/>
              </w:rPr>
              <w:t>Proposal 4: Support RACH-less HO also in inter-gNB scenarios for NTN.</w:t>
            </w:r>
          </w:p>
          <w:p w14:paraId="768900A8" w14:textId="77777777" w:rsidR="00C01D3A" w:rsidRPr="0077097E" w:rsidRDefault="00C01D3A" w:rsidP="009024BC">
            <w:pPr>
              <w:pStyle w:val="Comments"/>
              <w:spacing w:before="0"/>
              <w:rPr>
                <w:sz w:val="16"/>
                <w:szCs w:val="20"/>
              </w:rPr>
            </w:pPr>
            <w:r w:rsidRPr="0077097E">
              <w:rPr>
                <w:sz w:val="16"/>
                <w:szCs w:val="20"/>
              </w:rPr>
              <w:t xml:space="preserve">Proposal 5: RAN2 reopens the discussion on whether the UE can measure an NTN cell while camping or being connected to a TN cell. RAN2 reflects RAN4 requirements in the appropriate specifications. </w:t>
            </w:r>
          </w:p>
          <w:p w14:paraId="00EB2273" w14:textId="77777777" w:rsidR="00C01D3A" w:rsidRPr="0077097E" w:rsidRDefault="00C01D3A" w:rsidP="009024BC">
            <w:pPr>
              <w:pStyle w:val="Comments"/>
              <w:spacing w:before="0"/>
              <w:rPr>
                <w:sz w:val="16"/>
                <w:szCs w:val="20"/>
              </w:rPr>
            </w:pPr>
            <w:r w:rsidRPr="0077097E">
              <w:rPr>
                <w:sz w:val="16"/>
                <w:szCs w:val="20"/>
              </w:rPr>
              <w:t>Proposal 6: Align with RAN4 regarding the requirements for SIB19 acquisition in TN cell.</w:t>
            </w:r>
          </w:p>
          <w:p w14:paraId="57953B2A" w14:textId="77777777" w:rsidR="00C01D3A" w:rsidRPr="0077097E" w:rsidRDefault="00C01D3A" w:rsidP="009024BC">
            <w:pPr>
              <w:pStyle w:val="Comments"/>
              <w:spacing w:before="0"/>
              <w:rPr>
                <w:sz w:val="16"/>
                <w:szCs w:val="20"/>
              </w:rPr>
            </w:pPr>
          </w:p>
          <w:p w14:paraId="130BAC9A" w14:textId="77777777" w:rsidR="00C01D3A" w:rsidRPr="0077097E" w:rsidRDefault="00C01D3A" w:rsidP="009024BC">
            <w:pPr>
              <w:pStyle w:val="Comments"/>
              <w:spacing w:before="0"/>
              <w:rPr>
                <w:sz w:val="16"/>
                <w:szCs w:val="20"/>
              </w:rPr>
            </w:pPr>
          </w:p>
          <w:p w14:paraId="41E955EE" w14:textId="77777777" w:rsidR="00C01D3A" w:rsidRPr="0077097E" w:rsidRDefault="00C01D3A" w:rsidP="00C01D3A">
            <w:pPr>
              <w:pStyle w:val="EmailDiscussion"/>
              <w:spacing w:before="0"/>
              <w:rPr>
                <w:sz w:val="16"/>
                <w:szCs w:val="20"/>
              </w:rPr>
            </w:pPr>
            <w:r w:rsidRPr="0077097E">
              <w:rPr>
                <w:sz w:val="16"/>
                <w:szCs w:val="20"/>
              </w:rPr>
              <w:t>[AT128][302][R18 NR NTN] LS to RAN3 on RACH-less HO (Nokia)</w:t>
            </w:r>
          </w:p>
          <w:p w14:paraId="2F9257F7" w14:textId="77777777" w:rsidR="00C01D3A" w:rsidRPr="0077097E" w:rsidRDefault="00C01D3A" w:rsidP="009024BC">
            <w:pPr>
              <w:pStyle w:val="EmailDiscussion2"/>
              <w:rPr>
                <w:sz w:val="16"/>
                <w:szCs w:val="20"/>
              </w:rPr>
            </w:pPr>
            <w:r w:rsidRPr="0077097E">
              <w:rPr>
                <w:sz w:val="16"/>
                <w:szCs w:val="20"/>
              </w:rPr>
              <w:tab/>
              <w:t>Scope: Draft an LS to RAN3 on RACH-less HO in NTN</w:t>
            </w:r>
          </w:p>
          <w:p w14:paraId="1C4563AB" w14:textId="77777777" w:rsidR="00C01D3A" w:rsidRPr="0077097E" w:rsidRDefault="00C01D3A" w:rsidP="009024BC">
            <w:pPr>
              <w:pStyle w:val="EmailDiscussion2"/>
              <w:rPr>
                <w:sz w:val="16"/>
                <w:szCs w:val="20"/>
              </w:rPr>
            </w:pPr>
            <w:r w:rsidRPr="0077097E">
              <w:rPr>
                <w:sz w:val="16"/>
                <w:szCs w:val="20"/>
              </w:rPr>
              <w:tab/>
              <w:t>Intended outcome: Draft LS</w:t>
            </w:r>
          </w:p>
          <w:p w14:paraId="2D0D4ECB" w14:textId="77777777" w:rsidR="00C01D3A" w:rsidRPr="0077097E" w:rsidRDefault="00C01D3A" w:rsidP="009024BC">
            <w:pPr>
              <w:pStyle w:val="EmailDiscussion2"/>
              <w:rPr>
                <w:sz w:val="16"/>
                <w:szCs w:val="20"/>
              </w:rPr>
            </w:pPr>
            <w:r w:rsidRPr="0077097E">
              <w:rPr>
                <w:sz w:val="16"/>
                <w:szCs w:val="20"/>
              </w:rPr>
              <w:tab/>
              <w:t xml:space="preserve">Deadline for draft LS (in </w:t>
            </w:r>
            <w:hyperlink r:id="rId15" w:history="1">
              <w:r w:rsidRPr="0077097E">
                <w:rPr>
                  <w:rStyle w:val="Hyperlink"/>
                  <w:sz w:val="16"/>
                  <w:szCs w:val="20"/>
                </w:rPr>
                <w:t>R2-2410967</w:t>
              </w:r>
            </w:hyperlink>
            <w:r w:rsidRPr="0077097E">
              <w:rPr>
                <w:sz w:val="16"/>
                <w:szCs w:val="20"/>
              </w:rPr>
              <w:t>):  Thursday 2024-11-22 08:00</w:t>
            </w:r>
          </w:p>
          <w:p w14:paraId="72949A02" w14:textId="77777777" w:rsidR="00C01D3A" w:rsidRPr="0077097E" w:rsidRDefault="00C01D3A" w:rsidP="009024BC">
            <w:pPr>
              <w:pStyle w:val="Doc-text2"/>
              <w:ind w:left="0" w:firstLine="0"/>
              <w:rPr>
                <w:sz w:val="16"/>
                <w:szCs w:val="20"/>
              </w:rPr>
            </w:pPr>
          </w:p>
          <w:p w14:paraId="49E53DE1" w14:textId="77777777" w:rsidR="00C01D3A" w:rsidRPr="0077097E" w:rsidRDefault="00C01D3A" w:rsidP="009024BC">
            <w:pPr>
              <w:pStyle w:val="Doc-title"/>
              <w:spacing w:before="0"/>
              <w:rPr>
                <w:sz w:val="16"/>
                <w:szCs w:val="20"/>
              </w:rPr>
            </w:pPr>
            <w:hyperlink r:id="rId16" w:history="1">
              <w:r w:rsidRPr="0077097E">
                <w:rPr>
                  <w:rStyle w:val="Hyperlink"/>
                  <w:sz w:val="16"/>
                  <w:szCs w:val="20"/>
                </w:rPr>
                <w:t>R2-2410967</w:t>
              </w:r>
            </w:hyperlink>
            <w:r w:rsidRPr="0077097E">
              <w:rPr>
                <w:sz w:val="16"/>
                <w:szCs w:val="20"/>
              </w:rPr>
              <w:tab/>
              <w:t>Draft LS on RACH-less HO in NTN</w:t>
            </w:r>
            <w:r w:rsidRPr="0077097E">
              <w:rPr>
                <w:sz w:val="16"/>
                <w:szCs w:val="20"/>
              </w:rPr>
              <w:tab/>
              <w:t xml:space="preserve"> (Nokia)</w:t>
            </w:r>
            <w:r w:rsidRPr="0077097E">
              <w:rPr>
                <w:sz w:val="16"/>
                <w:szCs w:val="20"/>
              </w:rPr>
              <w:tab/>
            </w:r>
            <w:r w:rsidRPr="0077097E">
              <w:rPr>
                <w:sz w:val="16"/>
                <w:szCs w:val="20"/>
              </w:rPr>
              <w:tab/>
              <w:t>LSout</w:t>
            </w:r>
            <w:r w:rsidRPr="0077097E">
              <w:rPr>
                <w:sz w:val="16"/>
                <w:szCs w:val="20"/>
              </w:rPr>
              <w:tab/>
              <w:t>To:RAN3, Cc:RAN1</w:t>
            </w:r>
            <w:r w:rsidRPr="0077097E">
              <w:rPr>
                <w:sz w:val="16"/>
                <w:szCs w:val="20"/>
              </w:rPr>
              <w:tab/>
              <w:t>NR_NTN_enh-Core</w:t>
            </w:r>
          </w:p>
          <w:p w14:paraId="7A83C404" w14:textId="77777777" w:rsidR="00C01D3A" w:rsidRPr="0077097E" w:rsidRDefault="00C01D3A" w:rsidP="00C01D3A">
            <w:pPr>
              <w:pStyle w:val="Agreement"/>
              <w:spacing w:before="0"/>
              <w:rPr>
                <w:sz w:val="16"/>
                <w:szCs w:val="20"/>
              </w:rPr>
            </w:pPr>
            <w:r w:rsidRPr="0077097E">
              <w:rPr>
                <w:sz w:val="16"/>
                <w:szCs w:val="20"/>
              </w:rPr>
              <w:t>Remove “</w:t>
            </w:r>
            <w:r w:rsidRPr="0077097E">
              <w:rPr>
                <w:rFonts w:cs="Arial"/>
                <w:sz w:val="16"/>
                <w:szCs w:val="20"/>
                <w:lang w:val="en-US"/>
              </w:rPr>
              <w:t>Based on the analysis provided in several TDocs (e.g.</w:t>
            </w:r>
            <w:r w:rsidRPr="0077097E">
              <w:rPr>
                <w:sz w:val="16"/>
                <w:szCs w:val="20"/>
              </w:rPr>
              <w:t xml:space="preserve"> </w:t>
            </w:r>
            <w:hyperlink r:id="rId17" w:history="1">
              <w:r w:rsidRPr="0077097E">
                <w:rPr>
                  <w:rStyle w:val="Hyperlink"/>
                  <w:rFonts w:cs="Arial"/>
                  <w:sz w:val="16"/>
                  <w:szCs w:val="20"/>
                  <w:lang w:val="en-US"/>
                </w:rPr>
                <w:t>R2-2410527</w:t>
              </w:r>
            </w:hyperlink>
            <w:r w:rsidRPr="0077097E">
              <w:rPr>
                <w:rFonts w:cs="Arial"/>
                <w:sz w:val="16"/>
                <w:szCs w:val="20"/>
                <w:lang w:val="en-US"/>
              </w:rPr>
              <w:t xml:space="preserve"> or </w:t>
            </w:r>
            <w:hyperlink r:id="rId18" w:history="1">
              <w:r w:rsidRPr="0077097E">
                <w:rPr>
                  <w:rStyle w:val="Hyperlink"/>
                  <w:rFonts w:cs="Arial"/>
                  <w:i/>
                  <w:sz w:val="16"/>
                  <w:szCs w:val="20"/>
                  <w:lang w:val="en-US"/>
                </w:rPr>
                <w:t>R2-2401043</w:t>
              </w:r>
            </w:hyperlink>
            <w:r w:rsidRPr="0077097E">
              <w:rPr>
                <w:rFonts w:cs="Arial"/>
                <w:sz w:val="16"/>
                <w:szCs w:val="20"/>
                <w:lang w:val="en-US"/>
              </w:rPr>
              <w:t>8)”</w:t>
            </w:r>
          </w:p>
          <w:p w14:paraId="2C03C125" w14:textId="77777777" w:rsidR="00C01D3A" w:rsidRPr="0077097E" w:rsidRDefault="00C01D3A" w:rsidP="00C01D3A">
            <w:pPr>
              <w:pStyle w:val="Agreement"/>
              <w:spacing w:before="0"/>
              <w:rPr>
                <w:sz w:val="16"/>
                <w:szCs w:val="20"/>
              </w:rPr>
            </w:pPr>
            <w:r w:rsidRPr="0077097E">
              <w:rPr>
                <w:sz w:val="16"/>
                <w:szCs w:val="20"/>
              </w:rPr>
              <w:t>Change “conclusion” to “assumption”</w:t>
            </w:r>
          </w:p>
          <w:p w14:paraId="27156D4D" w14:textId="77777777" w:rsidR="00C01D3A" w:rsidRPr="0077097E" w:rsidRDefault="00C01D3A" w:rsidP="00C01D3A">
            <w:pPr>
              <w:pStyle w:val="Agreement"/>
              <w:spacing w:before="0"/>
              <w:rPr>
                <w:sz w:val="16"/>
                <w:szCs w:val="20"/>
              </w:rPr>
            </w:pPr>
            <w:r w:rsidRPr="0077097E">
              <w:rPr>
                <w:sz w:val="16"/>
                <w:szCs w:val="20"/>
              </w:rPr>
              <w:t>Remove Draft</w:t>
            </w:r>
          </w:p>
          <w:p w14:paraId="7C0EFA09" w14:textId="77777777" w:rsidR="00C01D3A" w:rsidRPr="0077097E" w:rsidRDefault="00C01D3A" w:rsidP="00C01D3A">
            <w:pPr>
              <w:pStyle w:val="Agreement"/>
              <w:spacing w:before="0"/>
              <w:rPr>
                <w:sz w:val="16"/>
                <w:szCs w:val="20"/>
              </w:rPr>
            </w:pPr>
            <w:r w:rsidRPr="0077097E">
              <w:rPr>
                <w:sz w:val="16"/>
                <w:szCs w:val="20"/>
              </w:rPr>
              <w:t xml:space="preserve">Revised in </w:t>
            </w:r>
            <w:hyperlink r:id="rId19" w:history="1">
              <w:r w:rsidRPr="0077097E">
                <w:rPr>
                  <w:rStyle w:val="Hyperlink"/>
                  <w:sz w:val="16"/>
                  <w:szCs w:val="20"/>
                </w:rPr>
                <w:t>R2-2411191</w:t>
              </w:r>
            </w:hyperlink>
          </w:p>
          <w:p w14:paraId="659B2E04" w14:textId="77777777" w:rsidR="00C01D3A" w:rsidRPr="0077097E" w:rsidRDefault="00C01D3A" w:rsidP="009024BC">
            <w:pPr>
              <w:pStyle w:val="Doc-title"/>
              <w:spacing w:before="0"/>
              <w:rPr>
                <w:sz w:val="16"/>
                <w:szCs w:val="20"/>
              </w:rPr>
            </w:pPr>
            <w:hyperlink r:id="rId20" w:history="1">
              <w:r w:rsidRPr="0077097E">
                <w:rPr>
                  <w:rStyle w:val="Hyperlink"/>
                  <w:sz w:val="16"/>
                  <w:szCs w:val="20"/>
                </w:rPr>
                <w:t>R2-2411191</w:t>
              </w:r>
            </w:hyperlink>
            <w:r w:rsidRPr="0077097E">
              <w:rPr>
                <w:sz w:val="16"/>
                <w:szCs w:val="20"/>
              </w:rPr>
              <w:tab/>
              <w:t>LS on RACH-less HO in NTN (Nokia)</w:t>
            </w:r>
            <w:r w:rsidRPr="0077097E">
              <w:rPr>
                <w:sz w:val="16"/>
                <w:szCs w:val="20"/>
              </w:rPr>
              <w:tab/>
            </w:r>
            <w:r w:rsidRPr="0077097E">
              <w:rPr>
                <w:sz w:val="16"/>
                <w:szCs w:val="20"/>
              </w:rPr>
              <w:tab/>
              <w:t>LSout</w:t>
            </w:r>
            <w:r w:rsidRPr="0077097E">
              <w:rPr>
                <w:sz w:val="16"/>
                <w:szCs w:val="20"/>
              </w:rPr>
              <w:tab/>
              <w:t>To:RAN3, Cc:RAN1</w:t>
            </w:r>
            <w:r w:rsidRPr="0077097E">
              <w:rPr>
                <w:sz w:val="16"/>
                <w:szCs w:val="20"/>
              </w:rPr>
              <w:tab/>
              <w:t>NR_NTN_enh-Core</w:t>
            </w:r>
          </w:p>
          <w:p w14:paraId="0D414E4F" w14:textId="77777777" w:rsidR="00C01D3A" w:rsidRDefault="00C01D3A" w:rsidP="00C01D3A">
            <w:pPr>
              <w:pStyle w:val="Agreement"/>
              <w:spacing w:before="0"/>
              <w:ind w:left="0" w:firstLine="0"/>
              <w:rPr>
                <w:sz w:val="16"/>
                <w:szCs w:val="20"/>
              </w:rPr>
            </w:pPr>
            <w:r w:rsidRPr="0077097E">
              <w:rPr>
                <w:sz w:val="16"/>
                <w:szCs w:val="20"/>
              </w:rPr>
              <w:t>Approved</w:t>
            </w:r>
          </w:p>
          <w:p w14:paraId="1D65F409" w14:textId="77777777" w:rsidR="00C01D3A" w:rsidRPr="00D6306C" w:rsidRDefault="00C01D3A" w:rsidP="009024BC">
            <w:pPr>
              <w:pStyle w:val="Doc-title"/>
              <w:rPr>
                <w:sz w:val="16"/>
                <w:szCs w:val="16"/>
              </w:rPr>
            </w:pPr>
            <w:hyperlink r:id="rId21" w:history="1">
              <w:r w:rsidRPr="00D6306C">
                <w:rPr>
                  <w:rStyle w:val="Hyperlink"/>
                  <w:sz w:val="16"/>
                  <w:szCs w:val="16"/>
                </w:rPr>
                <w:t>R2-2410642</w:t>
              </w:r>
            </w:hyperlink>
            <w:r w:rsidRPr="00D6306C">
              <w:rPr>
                <w:sz w:val="16"/>
                <w:szCs w:val="16"/>
              </w:rPr>
              <w:tab/>
              <w:t>Correction on RACH-less HO in NR-NTN</w:t>
            </w:r>
            <w:r w:rsidRPr="00D6306C">
              <w:rPr>
                <w:sz w:val="16"/>
                <w:szCs w:val="16"/>
              </w:rPr>
              <w:tab/>
              <w:t>vivo, Samsung, Nokia, Nokia Shanghai Bell, THALES, Huawei, HiSilicon, CATT</w:t>
            </w:r>
            <w:r w:rsidRPr="00D6306C">
              <w:rPr>
                <w:sz w:val="16"/>
                <w:szCs w:val="16"/>
              </w:rPr>
              <w:tab/>
              <w:t>CR</w:t>
            </w:r>
            <w:r w:rsidRPr="00D6306C">
              <w:rPr>
                <w:sz w:val="16"/>
                <w:szCs w:val="16"/>
              </w:rPr>
              <w:tab/>
              <w:t>Rel-18</w:t>
            </w:r>
            <w:r w:rsidRPr="00D6306C">
              <w:rPr>
                <w:sz w:val="16"/>
                <w:szCs w:val="16"/>
              </w:rPr>
              <w:tab/>
              <w:t>38.300</w:t>
            </w:r>
            <w:r w:rsidRPr="00D6306C">
              <w:rPr>
                <w:sz w:val="16"/>
                <w:szCs w:val="16"/>
              </w:rPr>
              <w:tab/>
              <w:t>18.3.0</w:t>
            </w:r>
            <w:r w:rsidRPr="00D6306C">
              <w:rPr>
                <w:sz w:val="16"/>
                <w:szCs w:val="16"/>
              </w:rPr>
              <w:tab/>
              <w:t>0904</w:t>
            </w:r>
            <w:r w:rsidRPr="00D6306C">
              <w:rPr>
                <w:sz w:val="16"/>
                <w:szCs w:val="16"/>
              </w:rPr>
              <w:tab/>
              <w:t>1</w:t>
            </w:r>
            <w:r w:rsidRPr="00D6306C">
              <w:rPr>
                <w:sz w:val="16"/>
                <w:szCs w:val="16"/>
              </w:rPr>
              <w:tab/>
              <w:t>F</w:t>
            </w:r>
            <w:r w:rsidRPr="00D6306C">
              <w:rPr>
                <w:sz w:val="16"/>
                <w:szCs w:val="16"/>
              </w:rPr>
              <w:tab/>
              <w:t>NR_NTN_enh-Core</w:t>
            </w:r>
            <w:r w:rsidRPr="00D6306C">
              <w:rPr>
                <w:sz w:val="16"/>
                <w:szCs w:val="16"/>
              </w:rPr>
              <w:tab/>
            </w:r>
            <w:hyperlink r:id="rId22" w:history="1">
              <w:r w:rsidRPr="00D6306C">
                <w:rPr>
                  <w:rStyle w:val="Hyperlink"/>
                  <w:sz w:val="16"/>
                  <w:szCs w:val="16"/>
                </w:rPr>
                <w:t>R2-2408013</w:t>
              </w:r>
            </w:hyperlink>
          </w:p>
          <w:p w14:paraId="6B4FADBF" w14:textId="77777777" w:rsidR="00C01D3A" w:rsidRPr="00D6306C" w:rsidRDefault="00C01D3A" w:rsidP="00C01D3A">
            <w:pPr>
              <w:pStyle w:val="Agreement"/>
              <w:rPr>
                <w:sz w:val="16"/>
                <w:szCs w:val="16"/>
              </w:rPr>
            </w:pPr>
            <w:r w:rsidRPr="00D6306C">
              <w:rPr>
                <w:sz w:val="16"/>
                <w:szCs w:val="16"/>
              </w:rPr>
              <w:t>Postponed</w:t>
            </w:r>
          </w:p>
          <w:p w14:paraId="6AC9663B" w14:textId="77777777" w:rsidR="00C01D3A" w:rsidRPr="00D6306C" w:rsidRDefault="00C01D3A" w:rsidP="009024BC">
            <w:pPr>
              <w:pStyle w:val="Doc-text2"/>
              <w:ind w:left="0" w:firstLine="0"/>
            </w:pPr>
          </w:p>
        </w:tc>
      </w:tr>
    </w:tbl>
    <w:p w14:paraId="4E571F09" w14:textId="77777777" w:rsidR="00C01D3A" w:rsidRDefault="00C01D3A" w:rsidP="00C01D3A">
      <w:pPr>
        <w:rPr>
          <w:lang w:eastAsia="zh-CN"/>
        </w:rPr>
      </w:pPr>
    </w:p>
    <w:p w14:paraId="7F4E8085" w14:textId="77777777" w:rsidR="00C01D3A" w:rsidRDefault="00C01D3A" w:rsidP="00C01D3A">
      <w:pPr>
        <w:rPr>
          <w:lang w:eastAsia="zh-CN"/>
        </w:rPr>
      </w:pPr>
      <w:r>
        <w:rPr>
          <w:lang w:eastAsia="zh-CN"/>
        </w:rPr>
        <w:t>When referring to the TS 38.331, the</w:t>
      </w:r>
      <w:r w:rsidRPr="00DB4563">
        <w:rPr>
          <w:i/>
          <w:lang w:eastAsia="zh-CN"/>
        </w:rPr>
        <w:t xml:space="preserve"> rach-LessHO</w:t>
      </w:r>
      <w:r>
        <w:rPr>
          <w:lang w:eastAsia="zh-CN"/>
        </w:rPr>
        <w:t xml:space="preserve"> IE is included in the </w:t>
      </w:r>
      <w:r w:rsidRPr="000C60FB">
        <w:rPr>
          <w:lang w:eastAsia="zh-CN"/>
        </w:rPr>
        <w:t>ReconfigurationWithSync</w:t>
      </w:r>
      <w:r>
        <w:rPr>
          <w:lang w:eastAsia="zh-CN"/>
        </w:rPr>
        <w:t xml:space="preserve">, which includes the </w:t>
      </w:r>
      <w:r>
        <w:t xml:space="preserve">timing advance value encoded as zero or source, and the beam indication. This is included in the inter-node RRC message – </w:t>
      </w:r>
      <w:r w:rsidRPr="006D0C02">
        <w:rPr>
          <w:i/>
        </w:rPr>
        <w:t>HandoverCommand</w:t>
      </w:r>
      <w:r>
        <w:rPr>
          <w:i/>
        </w:rPr>
        <w:t xml:space="preserve">. </w:t>
      </w:r>
    </w:p>
    <w:p w14:paraId="01A56FDF" w14:textId="77777777" w:rsidR="00C01D3A" w:rsidRPr="00B3167A" w:rsidRDefault="00C01D3A" w:rsidP="00C01D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4"/>
          <w:szCs w:val="18"/>
          <w:lang w:eastAsia="en-GB"/>
        </w:rPr>
      </w:pPr>
      <w:r w:rsidRPr="00B3167A">
        <w:rPr>
          <w:rFonts w:ascii="Courier New" w:hAnsi="Courier New" w:cs="Courier New"/>
          <w:noProof/>
          <w:sz w:val="14"/>
          <w:szCs w:val="18"/>
          <w:lang w:eastAsia="en-GB"/>
        </w:rPr>
        <w:t xml:space="preserve">ReconfigurationWithSync ::=         </w:t>
      </w:r>
      <w:r w:rsidRPr="00B3167A">
        <w:rPr>
          <w:rFonts w:ascii="Courier New" w:hAnsi="Courier New" w:cs="Courier New"/>
          <w:noProof/>
          <w:color w:val="993366"/>
          <w:sz w:val="14"/>
          <w:szCs w:val="18"/>
          <w:lang w:eastAsia="en-GB"/>
        </w:rPr>
        <w:t>SEQUENCE</w:t>
      </w:r>
      <w:r w:rsidRPr="00B3167A">
        <w:rPr>
          <w:rFonts w:ascii="Courier New" w:hAnsi="Courier New" w:cs="Courier New"/>
          <w:noProof/>
          <w:sz w:val="14"/>
          <w:szCs w:val="18"/>
          <w:lang w:eastAsia="en-GB"/>
        </w:rPr>
        <w:t xml:space="preserve"> {</w:t>
      </w:r>
    </w:p>
    <w:p w14:paraId="42C173BC" w14:textId="77777777" w:rsidR="00C01D3A" w:rsidRDefault="00C01D3A" w:rsidP="00C01D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30"/>
        <w:rPr>
          <w:rFonts w:ascii="Courier New" w:hAnsi="Courier New" w:cs="Courier New"/>
          <w:noProof/>
          <w:sz w:val="14"/>
          <w:szCs w:val="18"/>
          <w:lang w:eastAsia="en-GB"/>
        </w:rPr>
      </w:pPr>
      <w:r w:rsidRPr="00B3167A">
        <w:rPr>
          <w:rFonts w:ascii="Courier New" w:hAnsi="Courier New" w:cs="Courier New"/>
          <w:noProof/>
          <w:sz w:val="14"/>
          <w:szCs w:val="18"/>
          <w:lang w:eastAsia="en-GB"/>
        </w:rPr>
        <w:t xml:space="preserve">spCellConfigCommon                  ServingCellConfigCommon                                     </w:t>
      </w:r>
      <w:r w:rsidRPr="00B3167A">
        <w:rPr>
          <w:rFonts w:ascii="Courier New" w:hAnsi="Courier New" w:cs="Courier New"/>
          <w:noProof/>
          <w:color w:val="993366"/>
          <w:sz w:val="14"/>
          <w:szCs w:val="18"/>
          <w:lang w:eastAsia="en-GB"/>
        </w:rPr>
        <w:t>OPTIONAL</w:t>
      </w:r>
      <w:r w:rsidRPr="00B3167A">
        <w:rPr>
          <w:rFonts w:ascii="Courier New" w:hAnsi="Courier New" w:cs="Courier New"/>
          <w:noProof/>
          <w:sz w:val="14"/>
          <w:szCs w:val="18"/>
          <w:lang w:eastAsia="en-GB"/>
        </w:rPr>
        <w:t xml:space="preserve">,   </w:t>
      </w:r>
    </w:p>
    <w:p w14:paraId="1281D635" w14:textId="77777777" w:rsidR="00C01D3A" w:rsidRDefault="00C01D3A" w:rsidP="00C01D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30"/>
        <w:rPr>
          <w:rFonts w:ascii="Courier New" w:hAnsi="Courier New" w:cs="Courier New"/>
          <w:noProof/>
          <w:sz w:val="14"/>
          <w:szCs w:val="18"/>
          <w:lang w:eastAsia="en-GB"/>
        </w:rPr>
      </w:pPr>
    </w:p>
    <w:p w14:paraId="1A036534" w14:textId="77777777" w:rsidR="00C01D3A" w:rsidRDefault="00C01D3A" w:rsidP="00C01D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30"/>
        <w:rPr>
          <w:rFonts w:ascii="Courier New" w:hAnsi="Courier New" w:cs="Courier New"/>
          <w:noProof/>
          <w:sz w:val="14"/>
          <w:szCs w:val="18"/>
          <w:lang w:eastAsia="en-GB"/>
        </w:rPr>
      </w:pPr>
      <w:r>
        <w:rPr>
          <w:rFonts w:ascii="Courier New" w:hAnsi="Courier New" w:cs="Courier New"/>
          <w:noProof/>
          <w:sz w:val="14"/>
          <w:szCs w:val="18"/>
          <w:lang w:eastAsia="en-GB"/>
        </w:rPr>
        <w:t xml:space="preserve">&lt;Skip the </w:t>
      </w:r>
      <w:r w:rsidRPr="00C33134">
        <w:rPr>
          <w:rFonts w:ascii="Courier New" w:hAnsi="Courier New" w:cs="Courier New"/>
          <w:noProof/>
          <w:sz w:val="14"/>
          <w:szCs w:val="18"/>
          <w:lang w:eastAsia="en-GB"/>
        </w:rPr>
        <w:t xml:space="preserve">irrelevant </w:t>
      </w:r>
      <w:r>
        <w:rPr>
          <w:rFonts w:ascii="Courier New" w:hAnsi="Courier New" w:cs="Courier New"/>
          <w:noProof/>
          <w:sz w:val="14"/>
          <w:szCs w:val="18"/>
          <w:lang w:eastAsia="en-GB"/>
        </w:rPr>
        <w:t>&gt;</w:t>
      </w:r>
    </w:p>
    <w:p w14:paraId="0F4E4D57" w14:textId="77777777" w:rsidR="00C01D3A" w:rsidRPr="00B3167A" w:rsidRDefault="00C01D3A" w:rsidP="00C01D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30"/>
        <w:rPr>
          <w:rFonts w:ascii="Courier New" w:hAnsi="Courier New" w:cs="Courier New"/>
          <w:noProof/>
          <w:sz w:val="14"/>
          <w:szCs w:val="18"/>
          <w:lang w:eastAsia="en-GB"/>
        </w:rPr>
      </w:pPr>
    </w:p>
    <w:p w14:paraId="49F9C717" w14:textId="77777777" w:rsidR="00C01D3A" w:rsidRPr="00B3167A" w:rsidRDefault="00C01D3A" w:rsidP="00C01D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4"/>
          <w:szCs w:val="18"/>
          <w:lang w:eastAsia="en-GB"/>
        </w:rPr>
      </w:pPr>
      <w:r w:rsidRPr="00B3167A">
        <w:rPr>
          <w:rFonts w:ascii="Courier New" w:hAnsi="Courier New" w:cs="Courier New"/>
          <w:noProof/>
          <w:sz w:val="14"/>
          <w:szCs w:val="18"/>
          <w:lang w:eastAsia="en-GB"/>
        </w:rPr>
        <w:t xml:space="preserve">    [[</w:t>
      </w:r>
    </w:p>
    <w:p w14:paraId="0E5797F2" w14:textId="77777777" w:rsidR="00C01D3A" w:rsidRPr="00B3167A" w:rsidRDefault="00C01D3A" w:rsidP="00C01D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4"/>
          <w:szCs w:val="18"/>
          <w:lang w:eastAsia="en-GB"/>
        </w:rPr>
      </w:pPr>
      <w:r w:rsidRPr="00B3167A">
        <w:rPr>
          <w:rFonts w:ascii="Courier New" w:hAnsi="Courier New" w:cs="Courier New"/>
          <w:noProof/>
          <w:sz w:val="14"/>
          <w:szCs w:val="18"/>
          <w:lang w:eastAsia="en-GB"/>
        </w:rPr>
        <w:t xml:space="preserve">    </w:t>
      </w:r>
      <w:r w:rsidRPr="00B3167A">
        <w:rPr>
          <w:rFonts w:ascii="Courier New" w:hAnsi="Courier New" w:cs="Courier New"/>
          <w:noProof/>
          <w:sz w:val="14"/>
          <w:szCs w:val="18"/>
          <w:highlight w:val="yellow"/>
          <w:lang w:eastAsia="en-GB"/>
        </w:rPr>
        <w:t xml:space="preserve">rach-LessHO-r18                 RACH-LessHO-r18                                                 </w:t>
      </w:r>
      <w:r w:rsidRPr="00B3167A">
        <w:rPr>
          <w:rFonts w:ascii="Courier New" w:hAnsi="Courier New" w:cs="Courier New"/>
          <w:noProof/>
          <w:color w:val="993366"/>
          <w:sz w:val="14"/>
          <w:szCs w:val="18"/>
          <w:highlight w:val="yellow"/>
          <w:lang w:eastAsia="en-GB"/>
        </w:rPr>
        <w:t>OPTIONAL</w:t>
      </w:r>
      <w:r w:rsidRPr="00B3167A">
        <w:rPr>
          <w:rFonts w:ascii="Courier New" w:hAnsi="Courier New" w:cs="Courier New"/>
          <w:noProof/>
          <w:sz w:val="14"/>
          <w:szCs w:val="18"/>
          <w:highlight w:val="yellow"/>
          <w:lang w:eastAsia="en-GB"/>
        </w:rPr>
        <w:t xml:space="preserve">,   </w:t>
      </w:r>
      <w:r w:rsidRPr="00B3167A">
        <w:rPr>
          <w:rFonts w:ascii="Courier New" w:hAnsi="Courier New" w:cs="Courier New"/>
          <w:noProof/>
          <w:color w:val="808080"/>
          <w:sz w:val="14"/>
          <w:szCs w:val="18"/>
          <w:highlight w:val="yellow"/>
          <w:lang w:eastAsia="en-GB"/>
        </w:rPr>
        <w:t>-- Need N</w:t>
      </w:r>
    </w:p>
    <w:p w14:paraId="516CE98B" w14:textId="77777777" w:rsidR="00C01D3A" w:rsidRPr="00B3167A" w:rsidRDefault="00C01D3A" w:rsidP="00C01D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4"/>
          <w:szCs w:val="18"/>
          <w:lang w:eastAsia="en-GB"/>
        </w:rPr>
      </w:pPr>
      <w:r w:rsidRPr="00B3167A">
        <w:rPr>
          <w:rFonts w:ascii="Courier New" w:hAnsi="Courier New" w:cs="Courier New"/>
          <w:noProof/>
          <w:sz w:val="14"/>
          <w:szCs w:val="18"/>
          <w:lang w:eastAsia="en-GB"/>
        </w:rPr>
        <w:t xml:space="preserve">    sl-IndirectPathMaintain-r18     </w:t>
      </w:r>
      <w:r w:rsidRPr="00B3167A">
        <w:rPr>
          <w:rFonts w:ascii="Courier New" w:hAnsi="Courier New" w:cs="Courier New"/>
          <w:noProof/>
          <w:color w:val="993366"/>
          <w:sz w:val="14"/>
          <w:szCs w:val="18"/>
          <w:lang w:eastAsia="en-GB"/>
        </w:rPr>
        <w:t>ENUMERATED</w:t>
      </w:r>
      <w:r w:rsidRPr="00B3167A">
        <w:rPr>
          <w:rFonts w:ascii="Courier New" w:hAnsi="Courier New" w:cs="Courier New"/>
          <w:noProof/>
          <w:sz w:val="14"/>
          <w:szCs w:val="18"/>
          <w:lang w:eastAsia="en-GB"/>
        </w:rPr>
        <w:t xml:space="preserve">{true}                                                </w:t>
      </w:r>
      <w:r w:rsidRPr="00B3167A">
        <w:rPr>
          <w:rFonts w:ascii="Courier New" w:hAnsi="Courier New" w:cs="Courier New"/>
          <w:noProof/>
          <w:color w:val="993366"/>
          <w:sz w:val="14"/>
          <w:szCs w:val="18"/>
          <w:lang w:eastAsia="en-GB"/>
        </w:rPr>
        <w:t>OPTIONAL</w:t>
      </w:r>
      <w:r w:rsidRPr="00B3167A">
        <w:rPr>
          <w:rFonts w:ascii="Courier New" w:hAnsi="Courier New" w:cs="Courier New"/>
          <w:noProof/>
          <w:sz w:val="14"/>
          <w:szCs w:val="18"/>
          <w:lang w:eastAsia="en-GB"/>
        </w:rPr>
        <w:t xml:space="preserve">     </w:t>
      </w:r>
      <w:r w:rsidRPr="00B3167A">
        <w:rPr>
          <w:rFonts w:ascii="Courier New" w:hAnsi="Courier New" w:cs="Courier New"/>
          <w:noProof/>
          <w:color w:val="808080"/>
          <w:sz w:val="14"/>
          <w:szCs w:val="18"/>
          <w:lang w:eastAsia="en-GB"/>
        </w:rPr>
        <w:t>-- Cond MP</w:t>
      </w:r>
    </w:p>
    <w:p w14:paraId="5A485009" w14:textId="77777777" w:rsidR="00C01D3A" w:rsidRPr="00B3167A" w:rsidRDefault="00C01D3A" w:rsidP="00C01D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4"/>
          <w:szCs w:val="18"/>
          <w:lang w:eastAsia="en-GB"/>
        </w:rPr>
      </w:pPr>
      <w:r w:rsidRPr="00B3167A">
        <w:rPr>
          <w:rFonts w:ascii="Courier New" w:hAnsi="Courier New" w:cs="Courier New"/>
          <w:noProof/>
          <w:sz w:val="14"/>
          <w:szCs w:val="18"/>
          <w:lang w:eastAsia="en-GB"/>
        </w:rPr>
        <w:t xml:space="preserve">    ]]</w:t>
      </w:r>
    </w:p>
    <w:p w14:paraId="2333619B" w14:textId="77777777" w:rsidR="00C01D3A" w:rsidRDefault="00C01D3A" w:rsidP="00C01D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4"/>
          <w:szCs w:val="18"/>
          <w:lang w:eastAsia="en-GB"/>
        </w:rPr>
      </w:pPr>
      <w:r w:rsidRPr="00B3167A">
        <w:rPr>
          <w:rFonts w:ascii="Courier New" w:hAnsi="Courier New" w:cs="Courier New"/>
          <w:noProof/>
          <w:sz w:val="14"/>
          <w:szCs w:val="18"/>
          <w:lang w:eastAsia="en-GB"/>
        </w:rPr>
        <w:t>}</w:t>
      </w:r>
    </w:p>
    <w:p w14:paraId="05344636" w14:textId="77777777" w:rsidR="00C01D3A" w:rsidRDefault="00C01D3A" w:rsidP="00C01D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4"/>
          <w:szCs w:val="18"/>
          <w:lang w:eastAsia="en-GB"/>
        </w:rPr>
      </w:pPr>
    </w:p>
    <w:p w14:paraId="4176435C" w14:textId="77777777" w:rsidR="00C01D3A" w:rsidRPr="00D55F96" w:rsidRDefault="00C01D3A" w:rsidP="00C01D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4"/>
          <w:szCs w:val="18"/>
          <w:lang w:eastAsia="en-GB"/>
        </w:rPr>
      </w:pPr>
      <w:r w:rsidRPr="00D55F96">
        <w:rPr>
          <w:rFonts w:ascii="Courier New" w:hAnsi="Courier New" w:cs="Courier New"/>
          <w:noProof/>
          <w:sz w:val="14"/>
          <w:szCs w:val="18"/>
          <w:highlight w:val="yellow"/>
          <w:lang w:eastAsia="en-GB"/>
        </w:rPr>
        <w:t xml:space="preserve">RACH-LessHO-r18 ::=                 </w:t>
      </w:r>
      <w:r w:rsidRPr="00D55F96">
        <w:rPr>
          <w:rFonts w:ascii="Courier New" w:hAnsi="Courier New" w:cs="Courier New"/>
          <w:noProof/>
          <w:color w:val="993366"/>
          <w:sz w:val="14"/>
          <w:szCs w:val="18"/>
          <w:highlight w:val="yellow"/>
          <w:lang w:eastAsia="en-GB"/>
        </w:rPr>
        <w:t>SEQUENCE</w:t>
      </w:r>
      <w:r w:rsidRPr="00D55F96">
        <w:rPr>
          <w:rFonts w:ascii="Courier New" w:hAnsi="Courier New" w:cs="Courier New"/>
          <w:noProof/>
          <w:sz w:val="14"/>
          <w:szCs w:val="18"/>
          <w:highlight w:val="yellow"/>
          <w:lang w:eastAsia="en-GB"/>
        </w:rPr>
        <w:t xml:space="preserve"> {</w:t>
      </w:r>
    </w:p>
    <w:p w14:paraId="7102EDAC" w14:textId="77777777" w:rsidR="00C01D3A" w:rsidRPr="00D55F96" w:rsidRDefault="00C01D3A" w:rsidP="00C01D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4"/>
          <w:szCs w:val="18"/>
          <w:lang w:eastAsia="en-GB"/>
        </w:rPr>
      </w:pPr>
      <w:r w:rsidRPr="00D55F96">
        <w:rPr>
          <w:rFonts w:ascii="Courier New" w:hAnsi="Courier New" w:cs="Courier New"/>
          <w:noProof/>
          <w:sz w:val="14"/>
          <w:szCs w:val="18"/>
          <w:lang w:eastAsia="en-GB"/>
        </w:rPr>
        <w:t xml:space="preserve">    targetNTA-r18                       </w:t>
      </w:r>
      <w:r w:rsidRPr="00D55F96">
        <w:rPr>
          <w:rFonts w:ascii="Courier New" w:hAnsi="Courier New" w:cs="Courier New"/>
          <w:noProof/>
          <w:color w:val="993366"/>
          <w:sz w:val="14"/>
          <w:szCs w:val="18"/>
          <w:lang w:eastAsia="en-GB"/>
        </w:rPr>
        <w:t>ENUMERATED</w:t>
      </w:r>
      <w:r w:rsidRPr="00D55F96">
        <w:rPr>
          <w:rFonts w:ascii="Courier New" w:hAnsi="Courier New" w:cs="Courier New"/>
          <w:noProof/>
          <w:sz w:val="14"/>
          <w:szCs w:val="18"/>
          <w:lang w:eastAsia="en-GB"/>
        </w:rPr>
        <w:t xml:space="preserve"> {zero, source}                                   </w:t>
      </w:r>
      <w:r w:rsidRPr="00D55F96">
        <w:rPr>
          <w:rFonts w:ascii="Courier New" w:hAnsi="Courier New" w:cs="Courier New"/>
          <w:noProof/>
          <w:color w:val="993366"/>
          <w:sz w:val="14"/>
          <w:szCs w:val="18"/>
          <w:lang w:eastAsia="en-GB"/>
        </w:rPr>
        <w:t>OPTIONAL</w:t>
      </w:r>
      <w:r w:rsidRPr="00D55F96">
        <w:rPr>
          <w:rFonts w:ascii="Courier New" w:hAnsi="Courier New" w:cs="Courier New"/>
          <w:noProof/>
          <w:sz w:val="14"/>
          <w:szCs w:val="18"/>
          <w:lang w:eastAsia="en-GB"/>
        </w:rPr>
        <w:t xml:space="preserve">,   </w:t>
      </w:r>
      <w:r w:rsidRPr="00D55F96">
        <w:rPr>
          <w:rFonts w:ascii="Courier New" w:hAnsi="Courier New" w:cs="Courier New"/>
          <w:noProof/>
          <w:color w:val="808080"/>
          <w:sz w:val="14"/>
          <w:szCs w:val="18"/>
          <w:lang w:eastAsia="en-GB"/>
        </w:rPr>
        <w:t>-- Need N</w:t>
      </w:r>
    </w:p>
    <w:p w14:paraId="1864C3BE" w14:textId="77777777" w:rsidR="00C01D3A" w:rsidRPr="00D55F96" w:rsidRDefault="00C01D3A" w:rsidP="00C01D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4"/>
          <w:szCs w:val="18"/>
          <w:lang w:eastAsia="en-GB"/>
        </w:rPr>
      </w:pPr>
      <w:r w:rsidRPr="00D55F96">
        <w:rPr>
          <w:rFonts w:ascii="Courier New" w:hAnsi="Courier New" w:cs="Courier New"/>
          <w:noProof/>
          <w:sz w:val="14"/>
          <w:szCs w:val="18"/>
          <w:lang w:eastAsia="en-GB"/>
        </w:rPr>
        <w:t xml:space="preserve">    beamIndication-r18                  </w:t>
      </w:r>
      <w:r w:rsidRPr="00D55F96">
        <w:rPr>
          <w:rFonts w:ascii="Courier New" w:hAnsi="Courier New" w:cs="Courier New"/>
          <w:noProof/>
          <w:color w:val="993366"/>
          <w:sz w:val="14"/>
          <w:szCs w:val="18"/>
          <w:lang w:eastAsia="en-GB"/>
        </w:rPr>
        <w:t>CHOICE</w:t>
      </w:r>
      <w:r w:rsidRPr="00D55F96">
        <w:rPr>
          <w:rFonts w:ascii="Courier New" w:hAnsi="Courier New" w:cs="Courier New"/>
          <w:noProof/>
          <w:sz w:val="14"/>
          <w:szCs w:val="18"/>
          <w:lang w:eastAsia="en-GB"/>
        </w:rPr>
        <w:t xml:space="preserve"> {</w:t>
      </w:r>
    </w:p>
    <w:p w14:paraId="6CB604FF" w14:textId="77777777" w:rsidR="00C01D3A" w:rsidRPr="00D55F96" w:rsidRDefault="00C01D3A" w:rsidP="00C01D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4"/>
          <w:szCs w:val="18"/>
          <w:lang w:eastAsia="en-GB"/>
        </w:rPr>
      </w:pPr>
      <w:r w:rsidRPr="00D55F96">
        <w:rPr>
          <w:rFonts w:ascii="Courier New" w:hAnsi="Courier New" w:cs="Courier New"/>
          <w:noProof/>
          <w:sz w:val="14"/>
          <w:szCs w:val="18"/>
          <w:lang w:eastAsia="en-GB"/>
        </w:rPr>
        <w:t xml:space="preserve">        tci-StateID-r18                     TCI-StateId,</w:t>
      </w:r>
    </w:p>
    <w:p w14:paraId="1DEA9496" w14:textId="77777777" w:rsidR="00C01D3A" w:rsidRPr="00D55F96" w:rsidRDefault="00C01D3A" w:rsidP="00C01D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4"/>
          <w:szCs w:val="18"/>
          <w:lang w:eastAsia="en-GB"/>
        </w:rPr>
      </w:pPr>
      <w:r w:rsidRPr="00D55F96">
        <w:rPr>
          <w:rFonts w:ascii="Courier New" w:hAnsi="Courier New" w:cs="Courier New"/>
          <w:noProof/>
          <w:sz w:val="14"/>
          <w:szCs w:val="18"/>
          <w:lang w:eastAsia="en-GB"/>
        </w:rPr>
        <w:t xml:space="preserve">        ssb-Index-r18                       SSB-Index</w:t>
      </w:r>
    </w:p>
    <w:p w14:paraId="4B531256" w14:textId="77777777" w:rsidR="00C01D3A" w:rsidRPr="00D55F96" w:rsidRDefault="00C01D3A" w:rsidP="00C01D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4"/>
          <w:szCs w:val="18"/>
          <w:lang w:eastAsia="en-GB"/>
        </w:rPr>
      </w:pPr>
      <w:r w:rsidRPr="00D55F96">
        <w:rPr>
          <w:rFonts w:ascii="Courier New" w:hAnsi="Courier New" w:cs="Courier New"/>
          <w:noProof/>
          <w:sz w:val="14"/>
          <w:szCs w:val="18"/>
          <w:lang w:eastAsia="en-GB"/>
        </w:rPr>
        <w:t xml:space="preserve">    }                                                                                               </w:t>
      </w:r>
      <w:r w:rsidRPr="00D55F96">
        <w:rPr>
          <w:rFonts w:ascii="Courier New" w:hAnsi="Courier New" w:cs="Courier New"/>
          <w:noProof/>
          <w:color w:val="993366"/>
          <w:sz w:val="14"/>
          <w:szCs w:val="18"/>
          <w:lang w:eastAsia="en-GB"/>
        </w:rPr>
        <w:t>OPTIONAL</w:t>
      </w:r>
      <w:r w:rsidRPr="00D55F96">
        <w:rPr>
          <w:rFonts w:ascii="Courier New" w:hAnsi="Courier New" w:cs="Courier New"/>
          <w:noProof/>
          <w:sz w:val="14"/>
          <w:szCs w:val="18"/>
          <w:lang w:eastAsia="en-GB"/>
        </w:rPr>
        <w:t xml:space="preserve">,   </w:t>
      </w:r>
      <w:r w:rsidRPr="00D55F96">
        <w:rPr>
          <w:rFonts w:ascii="Courier New" w:hAnsi="Courier New" w:cs="Courier New"/>
          <w:noProof/>
          <w:color w:val="808080"/>
          <w:sz w:val="14"/>
          <w:szCs w:val="18"/>
          <w:lang w:eastAsia="en-GB"/>
        </w:rPr>
        <w:t>-- Need N</w:t>
      </w:r>
    </w:p>
    <w:p w14:paraId="4CF350E5" w14:textId="77777777" w:rsidR="00C01D3A" w:rsidRPr="00D55F96" w:rsidRDefault="00C01D3A" w:rsidP="00C01D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4"/>
          <w:szCs w:val="18"/>
          <w:lang w:eastAsia="en-GB"/>
        </w:rPr>
      </w:pPr>
      <w:r w:rsidRPr="00D55F96">
        <w:rPr>
          <w:rFonts w:ascii="Courier New" w:eastAsia="等线" w:hAnsi="Courier New" w:cs="Courier New"/>
          <w:noProof/>
          <w:sz w:val="14"/>
          <w:szCs w:val="18"/>
          <w:lang w:eastAsia="en-GB"/>
        </w:rPr>
        <w:t xml:space="preserve">     ...</w:t>
      </w:r>
    </w:p>
    <w:p w14:paraId="2D73515C" w14:textId="77777777" w:rsidR="00C01D3A" w:rsidRDefault="00C01D3A" w:rsidP="00C01D3A">
      <w:pPr>
        <w:rPr>
          <w:lang w:eastAsia="zh-CN"/>
        </w:rPr>
      </w:pPr>
      <w:r w:rsidRPr="00D55F96">
        <w:rPr>
          <w:rFonts w:ascii="Courier New" w:hAnsi="Courier New" w:cs="Courier New"/>
          <w:noProof/>
          <w:sz w:val="14"/>
          <w:szCs w:val="18"/>
          <w:lang w:eastAsia="en-GB"/>
        </w:rPr>
        <w:t>}</w:t>
      </w:r>
    </w:p>
    <w:p w14:paraId="3C050D0A" w14:textId="15D9C336" w:rsidR="00C01D3A" w:rsidRDefault="00C01D3A" w:rsidP="00C01D3A">
      <w:pPr>
        <w:pStyle w:val="Proposal"/>
        <w:ind w:left="360" w:firstLine="0"/>
        <w:rPr>
          <w:rFonts w:eastAsiaTheme="minorEastAsia"/>
          <w:lang w:eastAsia="zh-CN"/>
        </w:rPr>
      </w:pPr>
      <w:r>
        <w:rPr>
          <w:rFonts w:eastAsiaTheme="minorEastAsia"/>
          <w:lang w:eastAsia="zh-CN"/>
        </w:rPr>
        <w:t xml:space="preserve">Observation: For RACH-less handover, the target gNB can decide the </w:t>
      </w:r>
      <w:r>
        <w:t xml:space="preserve">timing advance value encoded as zero or source, and the beam indication, and send to the UE via the inter-node RRC message (i.e. the </w:t>
      </w:r>
      <w:r>
        <w:rPr>
          <w:i/>
        </w:rPr>
        <w:t>HandoverCommand</w:t>
      </w:r>
      <w:r>
        <w:t xml:space="preserve">). </w:t>
      </w:r>
      <w:r>
        <w:rPr>
          <w:rFonts w:eastAsiaTheme="minorEastAsia"/>
          <w:lang w:eastAsia="zh-CN"/>
        </w:rPr>
        <w:t xml:space="preserve"> </w:t>
      </w:r>
    </w:p>
    <w:p w14:paraId="28D21193" w14:textId="77777777" w:rsidR="00C01D3A" w:rsidRDefault="00C01D3A" w:rsidP="00C01D3A">
      <w:pPr>
        <w:rPr>
          <w:lang w:eastAsia="zh-CN"/>
        </w:rPr>
      </w:pPr>
    </w:p>
    <w:p w14:paraId="1DF8FF2F" w14:textId="77777777" w:rsidR="00C01D3A" w:rsidRDefault="00C01D3A" w:rsidP="00C01D3A">
      <w:pPr>
        <w:rPr>
          <w:lang w:eastAsia="zh-CN"/>
        </w:rPr>
      </w:pPr>
      <w:r>
        <w:rPr>
          <w:lang w:eastAsia="zh-CN"/>
        </w:rPr>
        <w:t xml:space="preserve">The LS asks whether there is </w:t>
      </w:r>
      <w:r w:rsidRPr="00A74429">
        <w:rPr>
          <w:lang w:eastAsia="zh-CN"/>
        </w:rPr>
        <w:t>any potential issue if RACH-less handover in inter-gNB NTN scenario</w:t>
      </w:r>
      <w:r>
        <w:rPr>
          <w:lang w:eastAsia="zh-CN"/>
        </w:rPr>
        <w:t xml:space="preserve"> from RAN3 perspective. </w:t>
      </w:r>
    </w:p>
    <w:p w14:paraId="74626C30" w14:textId="77777777" w:rsidR="00C01D3A" w:rsidRDefault="00C01D3A" w:rsidP="00C01D3A">
      <w:pPr>
        <w:rPr>
          <w:lang w:eastAsia="zh-CN"/>
        </w:rPr>
      </w:pPr>
      <w:r>
        <w:rPr>
          <w:lang w:eastAsia="zh-CN"/>
        </w:rPr>
        <w:t xml:space="preserve">First, the target </w:t>
      </w:r>
      <w:r>
        <w:rPr>
          <w:rFonts w:hint="eastAsia"/>
          <w:lang w:eastAsia="zh-CN"/>
        </w:rPr>
        <w:t>N</w:t>
      </w:r>
      <w:r>
        <w:rPr>
          <w:lang w:eastAsia="zh-CN"/>
        </w:rPr>
        <w:t xml:space="preserve">TA </w:t>
      </w:r>
      <w:bookmarkStart w:id="1" w:name="_Hlk187859387"/>
      <w:r>
        <w:t>timing advance value</w:t>
      </w:r>
      <w:bookmarkEnd w:id="1"/>
      <w:r>
        <w:t>, either zero, or the same as the source can be decided by the target gNB based on its own discretion</w:t>
      </w:r>
      <w:r>
        <w:rPr>
          <w:lang w:eastAsia="zh-CN"/>
        </w:rPr>
        <w:t xml:space="preserve">. One example is that for the intra-satellite and intra-gNB case with cell change, the gNB can configure the target </w:t>
      </w:r>
      <w:r w:rsidRPr="00B843F3">
        <w:rPr>
          <w:lang w:eastAsia="zh-CN"/>
        </w:rPr>
        <w:t xml:space="preserve">NTA as source. While for other cases, e.g., for inter-satellite case, the gNB can configure to be zero. Then the UE can </w:t>
      </w:r>
      <w:r w:rsidRPr="00B843F3">
        <w:rPr>
          <w:rFonts w:eastAsia="等线"/>
        </w:rPr>
        <w:t>autonomously pre-compensate</w:t>
      </w:r>
      <w:r w:rsidRPr="00B843F3">
        <w:t xml:space="preserve"> the T</w:t>
      </w:r>
      <w:r w:rsidRPr="00B843F3">
        <w:rPr>
          <w:vertAlign w:val="subscript"/>
        </w:rPr>
        <w:t>TA</w:t>
      </w:r>
      <w:r w:rsidRPr="00B843F3">
        <w:t xml:space="preserve"> for the RTT between the UE and the reference point, as indicated in TS 38.300.</w:t>
      </w:r>
      <w:r>
        <w:t xml:space="preserve"> </w:t>
      </w:r>
      <w:r>
        <w:rPr>
          <w:lang w:eastAsia="zh-CN"/>
        </w:rPr>
        <w:t xml:space="preserve"> </w:t>
      </w:r>
    </w:p>
    <w:p w14:paraId="7EDD5D87" w14:textId="77777777" w:rsidR="00C01D3A" w:rsidRDefault="00C01D3A" w:rsidP="00C01D3A">
      <w:pPr>
        <w:rPr>
          <w:lang w:eastAsia="zh-CN"/>
        </w:rPr>
      </w:pPr>
      <w:r>
        <w:rPr>
          <w:lang w:eastAsia="zh-CN"/>
        </w:rPr>
        <w:t xml:space="preserve">Second, the target gNB can decide the beam identifier included in the </w:t>
      </w:r>
      <w:r w:rsidRPr="00CC26DD">
        <w:rPr>
          <w:lang w:eastAsia="zh-CN"/>
        </w:rPr>
        <w:t>RACH-LessHO</w:t>
      </w:r>
      <w:r>
        <w:rPr>
          <w:lang w:eastAsia="zh-CN"/>
        </w:rPr>
        <w:t xml:space="preserve"> by the UE at the target cell based on the measurement results encoded as </w:t>
      </w:r>
      <w:r w:rsidRPr="006D0C02">
        <w:t>MeasResultList2NR</w:t>
      </w:r>
      <w:r>
        <w:rPr>
          <w:lang w:eastAsia="zh-CN"/>
        </w:rPr>
        <w:t xml:space="preserve"> contained in the </w:t>
      </w:r>
      <w:r>
        <w:rPr>
          <w:i/>
        </w:rPr>
        <w:t>HandoverPreparationInformation</w:t>
      </w:r>
      <w:r w:rsidRPr="0053521E">
        <w:rPr>
          <w:iCs/>
        </w:rPr>
        <w:t xml:space="preserve"> inter-node RRC message. </w:t>
      </w:r>
      <w:r>
        <w:rPr>
          <w:iCs/>
        </w:rPr>
        <w:t xml:space="preserve">This includes measurement results pre SSB or CSI-RS of the target cell. </w:t>
      </w:r>
    </w:p>
    <w:p w14:paraId="0D59FA0F" w14:textId="77777777" w:rsidR="00C01D3A" w:rsidRDefault="00C01D3A" w:rsidP="00C01D3A">
      <w:pPr>
        <w:rPr>
          <w:lang w:eastAsia="zh-CN"/>
        </w:rPr>
      </w:pPr>
      <w:r>
        <w:rPr>
          <w:lang w:eastAsia="zh-CN"/>
        </w:rPr>
        <w:lastRenderedPageBreak/>
        <w:t xml:space="preserve">Last, even for configured grant case, the target gNB can configure the associated beam information towards the UE, then it is up to the UE to use the configured grant based on the SSB measurement results. </w:t>
      </w:r>
    </w:p>
    <w:p w14:paraId="17400415" w14:textId="77777777" w:rsidR="00C01D3A" w:rsidRDefault="00C01D3A" w:rsidP="00C01D3A">
      <w:pPr>
        <w:rPr>
          <w:lang w:eastAsia="zh-CN"/>
        </w:rPr>
      </w:pPr>
      <w:r>
        <w:rPr>
          <w:lang w:eastAsia="zh-CN"/>
        </w:rPr>
        <w:t xml:space="preserve">Hence based on the above analysis, there is no issue for </w:t>
      </w:r>
      <w:r>
        <w:rPr>
          <w:rFonts w:eastAsiaTheme="minorEastAsia"/>
          <w:lang w:eastAsia="zh-CN"/>
        </w:rPr>
        <w:t xml:space="preserve">the RACH-less handover in the inter-gNB NTN scenario. </w:t>
      </w:r>
    </w:p>
    <w:p w14:paraId="50FDC3B4" w14:textId="1C319032" w:rsidR="00E44AE9" w:rsidRDefault="00E44AE9" w:rsidP="00DE5689"/>
    <w:p w14:paraId="1730447C" w14:textId="32931870" w:rsidR="00251BDB" w:rsidRDefault="00251BDB" w:rsidP="00DE5689">
      <w:r>
        <w:t xml:space="preserve">So we propose to reply RAN2 that </w:t>
      </w:r>
      <w:r w:rsidR="00455EA3">
        <w:t xml:space="preserve">there is no issue </w:t>
      </w:r>
      <w:r>
        <w:t xml:space="preserve">to support RACH-less handover also in inter-gNB scenario. </w:t>
      </w:r>
    </w:p>
    <w:p w14:paraId="79ECB055" w14:textId="167CADB7" w:rsidR="00251BDB" w:rsidRDefault="00251BDB" w:rsidP="00DE5689">
      <w:pPr>
        <w:rPr>
          <w:b/>
          <w:bCs/>
        </w:rPr>
      </w:pPr>
      <w:r>
        <w:rPr>
          <w:b/>
          <w:bCs/>
        </w:rPr>
        <w:t xml:space="preserve">Proposal: RAN3 send a reply LS to RAN2, </w:t>
      </w:r>
      <w:r w:rsidR="00447B55">
        <w:rPr>
          <w:b/>
          <w:bCs/>
        </w:rPr>
        <w:t>that</w:t>
      </w:r>
      <w:r>
        <w:rPr>
          <w:b/>
          <w:bCs/>
        </w:rPr>
        <w:t xml:space="preserve"> </w:t>
      </w:r>
      <w:r w:rsidR="00455EA3">
        <w:rPr>
          <w:b/>
          <w:bCs/>
        </w:rPr>
        <w:t>there is no issue</w:t>
      </w:r>
      <w:r w:rsidRPr="00251BDB">
        <w:rPr>
          <w:b/>
          <w:bCs/>
        </w:rPr>
        <w:t xml:space="preserve"> to support RACH-less handover also in inter-gNB scenario. </w:t>
      </w:r>
    </w:p>
    <w:p w14:paraId="17BEDEB0" w14:textId="4FAAB156" w:rsidR="000308B1" w:rsidRDefault="00962F38" w:rsidP="00962F38">
      <w:pPr>
        <w:rPr>
          <w:b/>
          <w:bCs/>
        </w:rPr>
      </w:pPr>
      <w:r>
        <w:rPr>
          <w:b/>
          <w:bCs/>
        </w:rPr>
        <w:t>The draft reply LS can be found in (</w:t>
      </w:r>
      <w:r w:rsidR="00DA77E0">
        <w:rPr>
          <w:b/>
          <w:bCs/>
        </w:rPr>
        <w:fldChar w:fldCharType="begin"/>
      </w:r>
      <w:r w:rsidR="00DA77E0">
        <w:rPr>
          <w:b/>
          <w:bCs/>
        </w:rPr>
        <w:instrText xml:space="preserve"> REF _Ref187862916 \r \h </w:instrText>
      </w:r>
      <w:r w:rsidR="00DA77E0">
        <w:rPr>
          <w:b/>
          <w:bCs/>
        </w:rPr>
      </w:r>
      <w:r w:rsidR="00DA77E0">
        <w:rPr>
          <w:b/>
          <w:bCs/>
        </w:rPr>
        <w:fldChar w:fldCharType="separate"/>
      </w:r>
      <w:r w:rsidR="00DA77E0">
        <w:rPr>
          <w:b/>
          <w:bCs/>
        </w:rPr>
        <w:t>[4]</w:t>
      </w:r>
      <w:r w:rsidR="00DA77E0">
        <w:rPr>
          <w:b/>
          <w:bCs/>
        </w:rPr>
        <w:fldChar w:fldCharType="end"/>
      </w:r>
      <w:r>
        <w:rPr>
          <w:b/>
          <w:bCs/>
        </w:rPr>
        <w:t>)</w:t>
      </w:r>
    </w:p>
    <w:p w14:paraId="69B7B8E6" w14:textId="37E81DFF" w:rsidR="009339CB" w:rsidRPr="006E13D1" w:rsidRDefault="00DE5689" w:rsidP="009339CB">
      <w:pPr>
        <w:pStyle w:val="Heading1"/>
      </w:pPr>
      <w:r>
        <w:t>3</w:t>
      </w:r>
      <w:r w:rsidR="005A13AB">
        <w:tab/>
      </w:r>
      <w:r w:rsidR="009339CB">
        <w:t>Conclusion</w:t>
      </w:r>
    </w:p>
    <w:p w14:paraId="314701E8" w14:textId="09AA60D7" w:rsidR="00A55FFE" w:rsidRDefault="00A55FFE" w:rsidP="3DB3B9DF">
      <w:pPr>
        <w:jc w:val="both"/>
      </w:pPr>
      <w:r w:rsidRPr="3DB3B9DF">
        <w:t xml:space="preserve">In this contribution, we </w:t>
      </w:r>
      <w:r w:rsidR="00E21546" w:rsidRPr="3DB3B9DF">
        <w:t>discussed</w:t>
      </w:r>
      <w:r w:rsidR="00AD507D" w:rsidRPr="3DB3B9DF">
        <w:t xml:space="preserve"> </w:t>
      </w:r>
      <w:r w:rsidR="008F545A" w:rsidRPr="008F545A">
        <w:t>inter-gNB RACH-less HO in NTN</w:t>
      </w:r>
      <w:r w:rsidR="00E21546" w:rsidRPr="3DB3B9DF">
        <w:t xml:space="preserve">. </w:t>
      </w:r>
      <w:r w:rsidRPr="3DB3B9DF">
        <w:t>Our proposals are:</w:t>
      </w:r>
    </w:p>
    <w:p w14:paraId="379EF6C6" w14:textId="77777777" w:rsidR="00447B55" w:rsidRDefault="00447B55" w:rsidP="00447B55">
      <w:pPr>
        <w:rPr>
          <w:b/>
          <w:bCs/>
        </w:rPr>
      </w:pPr>
      <w:r>
        <w:rPr>
          <w:b/>
          <w:bCs/>
        </w:rPr>
        <w:t>Proposal: RAN3 send a reply LS to RAN2, that there is no issue</w:t>
      </w:r>
      <w:r w:rsidRPr="00251BDB">
        <w:rPr>
          <w:b/>
          <w:bCs/>
        </w:rPr>
        <w:t xml:space="preserve"> to support RACH-less handover also in inter-gNB scenario. </w:t>
      </w:r>
    </w:p>
    <w:p w14:paraId="1D2CE4E9" w14:textId="77777777" w:rsidR="00DA77E0" w:rsidRDefault="00DA77E0" w:rsidP="00DA77E0">
      <w:pPr>
        <w:rPr>
          <w:b/>
          <w:bCs/>
        </w:rPr>
      </w:pPr>
      <w:r>
        <w:rPr>
          <w:b/>
          <w:bCs/>
        </w:rPr>
        <w:t>The draft reply LS can be found in (</w:t>
      </w:r>
      <w:r>
        <w:rPr>
          <w:b/>
          <w:bCs/>
        </w:rPr>
        <w:fldChar w:fldCharType="begin"/>
      </w:r>
      <w:r>
        <w:rPr>
          <w:b/>
          <w:bCs/>
        </w:rPr>
        <w:instrText xml:space="preserve"> REF _Ref187862916 \r \h </w:instrText>
      </w:r>
      <w:r>
        <w:rPr>
          <w:b/>
          <w:bCs/>
        </w:rPr>
      </w:r>
      <w:r>
        <w:rPr>
          <w:b/>
          <w:bCs/>
        </w:rPr>
        <w:fldChar w:fldCharType="separate"/>
      </w:r>
      <w:r>
        <w:rPr>
          <w:b/>
          <w:bCs/>
        </w:rPr>
        <w:t>[4]</w:t>
      </w:r>
      <w:r>
        <w:rPr>
          <w:b/>
          <w:bCs/>
        </w:rPr>
        <w:fldChar w:fldCharType="end"/>
      </w:r>
      <w:r>
        <w:rPr>
          <w:b/>
          <w:bCs/>
        </w:rPr>
        <w:t>)</w:t>
      </w: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4220FB33" w14:textId="21C73BD0" w:rsidR="00DC222E" w:rsidRDefault="00DC222E" w:rsidP="00D37CB2">
      <w:pPr>
        <w:numPr>
          <w:ilvl w:val="0"/>
          <w:numId w:val="1"/>
        </w:numPr>
        <w:overflowPunct w:val="0"/>
        <w:autoSpaceDE w:val="0"/>
        <w:autoSpaceDN w:val="0"/>
        <w:adjustRightInd w:val="0"/>
        <w:textAlignment w:val="baseline"/>
        <w:rPr>
          <w:rFonts w:ascii="Arial" w:eastAsiaTheme="minorEastAsia" w:hAnsi="Arial"/>
          <w:lang w:eastAsia="zh-CN"/>
        </w:rPr>
      </w:pPr>
      <w:bookmarkStart w:id="2" w:name="_Ref186699592"/>
      <w:bookmarkStart w:id="3" w:name="_Ref174030152"/>
      <w:r w:rsidRPr="00DC222E">
        <w:rPr>
          <w:rFonts w:ascii="Arial" w:eastAsiaTheme="minorEastAsia" w:hAnsi="Arial"/>
          <w:lang w:eastAsia="zh-CN"/>
        </w:rPr>
        <w:t>R3-25001</w:t>
      </w:r>
      <w:r w:rsidR="008438D1">
        <w:rPr>
          <w:rFonts w:ascii="Arial" w:eastAsiaTheme="minorEastAsia" w:hAnsi="Arial"/>
          <w:lang w:eastAsia="zh-CN"/>
        </w:rPr>
        <w:t>0</w:t>
      </w:r>
      <w:r w:rsidRPr="00DC222E">
        <w:rPr>
          <w:rFonts w:ascii="Arial" w:eastAsiaTheme="minorEastAsia" w:hAnsi="Arial"/>
          <w:lang w:eastAsia="zh-CN"/>
        </w:rPr>
        <w:t>/R2-241119</w:t>
      </w:r>
      <w:r w:rsidR="008438D1">
        <w:rPr>
          <w:rFonts w:ascii="Arial" w:eastAsiaTheme="minorEastAsia" w:hAnsi="Arial"/>
          <w:lang w:eastAsia="zh-CN"/>
        </w:rPr>
        <w:t xml:space="preserve">1 </w:t>
      </w:r>
      <w:bookmarkEnd w:id="2"/>
      <w:r w:rsidR="008438D1" w:rsidRPr="008438D1">
        <w:rPr>
          <w:rFonts w:ascii="Arial" w:eastAsiaTheme="minorEastAsia" w:hAnsi="Arial"/>
          <w:lang w:eastAsia="zh-CN"/>
        </w:rPr>
        <w:t>LS on inter-gNB RACH-less HO in NTN</w:t>
      </w:r>
    </w:p>
    <w:p w14:paraId="7109D985" w14:textId="77777777" w:rsidR="00C4472E" w:rsidRPr="00C4472E" w:rsidRDefault="00C4472E" w:rsidP="00C4472E">
      <w:pPr>
        <w:numPr>
          <w:ilvl w:val="0"/>
          <w:numId w:val="1"/>
        </w:numPr>
        <w:overflowPunct w:val="0"/>
        <w:autoSpaceDE w:val="0"/>
        <w:autoSpaceDN w:val="0"/>
        <w:adjustRightInd w:val="0"/>
        <w:textAlignment w:val="baseline"/>
        <w:rPr>
          <w:rFonts w:ascii="Arial" w:eastAsiaTheme="minorEastAsia" w:hAnsi="Arial"/>
          <w:lang w:eastAsia="zh-CN"/>
        </w:rPr>
      </w:pPr>
      <w:bookmarkStart w:id="4" w:name="_Ref187859949"/>
      <w:bookmarkEnd w:id="3"/>
      <w:r w:rsidRPr="00C4472E">
        <w:rPr>
          <w:rFonts w:ascii="Arial" w:eastAsiaTheme="minorEastAsia" w:hAnsi="Arial"/>
          <w:lang w:eastAsia="zh-CN"/>
        </w:rPr>
        <w:t>R3-238048</w:t>
      </w:r>
      <w:r w:rsidRPr="00C4472E">
        <w:rPr>
          <w:rFonts w:ascii="Arial" w:eastAsiaTheme="minorEastAsia" w:hAnsi="Arial"/>
          <w:lang w:eastAsia="zh-CN"/>
        </w:rPr>
        <w:tab/>
        <w:t>Reply LS on UE RACH-less handover for mobile IAB</w:t>
      </w:r>
      <w:bookmarkEnd w:id="4"/>
    </w:p>
    <w:p w14:paraId="55CB9A5A" w14:textId="21EAA5A0" w:rsidR="004E2329" w:rsidRDefault="00C4472E" w:rsidP="00C4472E">
      <w:pPr>
        <w:numPr>
          <w:ilvl w:val="0"/>
          <w:numId w:val="1"/>
        </w:numPr>
        <w:overflowPunct w:val="0"/>
        <w:autoSpaceDE w:val="0"/>
        <w:autoSpaceDN w:val="0"/>
        <w:adjustRightInd w:val="0"/>
        <w:textAlignment w:val="baseline"/>
        <w:rPr>
          <w:rFonts w:ascii="Arial" w:eastAsiaTheme="minorEastAsia" w:hAnsi="Arial"/>
          <w:lang w:eastAsia="zh-CN"/>
        </w:rPr>
      </w:pPr>
      <w:bookmarkStart w:id="5" w:name="_Ref187860314"/>
      <w:r w:rsidRPr="00C4472E">
        <w:rPr>
          <w:rFonts w:ascii="Arial" w:eastAsiaTheme="minorEastAsia" w:hAnsi="Arial"/>
          <w:lang w:eastAsia="zh-CN"/>
        </w:rPr>
        <w:t>R3-241518/R2-2401937</w:t>
      </w:r>
      <w:r w:rsidRPr="00C4472E">
        <w:rPr>
          <w:rFonts w:ascii="Arial" w:eastAsiaTheme="minorEastAsia" w:hAnsi="Arial"/>
          <w:lang w:eastAsia="zh-CN"/>
        </w:rPr>
        <w:tab/>
        <w:t>Reply LS on UE RACH-less handover for mobile IAB</w:t>
      </w:r>
      <w:bookmarkEnd w:id="5"/>
    </w:p>
    <w:p w14:paraId="0A8A7ABB" w14:textId="1512056E" w:rsidR="00962F38" w:rsidRPr="00F21E05" w:rsidRDefault="00962F38" w:rsidP="00962F38">
      <w:pPr>
        <w:numPr>
          <w:ilvl w:val="0"/>
          <w:numId w:val="1"/>
        </w:numPr>
        <w:overflowPunct w:val="0"/>
        <w:autoSpaceDE w:val="0"/>
        <w:autoSpaceDN w:val="0"/>
        <w:adjustRightInd w:val="0"/>
        <w:textAlignment w:val="baseline"/>
        <w:rPr>
          <w:rFonts w:ascii="Arial" w:eastAsiaTheme="minorEastAsia" w:hAnsi="Arial"/>
          <w:lang w:eastAsia="zh-CN"/>
        </w:rPr>
      </w:pPr>
      <w:bookmarkStart w:id="6" w:name="_Ref187862916"/>
      <w:r w:rsidRPr="00C4472E">
        <w:rPr>
          <w:rFonts w:ascii="Arial" w:eastAsiaTheme="minorEastAsia" w:hAnsi="Arial"/>
          <w:lang w:eastAsia="zh-CN"/>
        </w:rPr>
        <w:t>R3-2</w:t>
      </w:r>
      <w:r>
        <w:rPr>
          <w:rFonts w:ascii="Arial" w:eastAsiaTheme="minorEastAsia" w:hAnsi="Arial"/>
          <w:lang w:eastAsia="zh-CN"/>
        </w:rPr>
        <w:t>5</w:t>
      </w:r>
      <w:r w:rsidR="00033C18">
        <w:rPr>
          <w:rFonts w:ascii="Arial" w:eastAsiaTheme="minorEastAsia" w:hAnsi="Arial"/>
          <w:lang w:eastAsia="zh-CN"/>
        </w:rPr>
        <w:t>0218</w:t>
      </w:r>
      <w:r w:rsidRPr="00C4472E">
        <w:rPr>
          <w:rFonts w:ascii="Arial" w:eastAsiaTheme="minorEastAsia" w:hAnsi="Arial"/>
          <w:lang w:eastAsia="zh-CN"/>
        </w:rPr>
        <w:tab/>
      </w:r>
      <w:r w:rsidRPr="00962F38">
        <w:rPr>
          <w:rFonts w:ascii="Arial" w:eastAsiaTheme="minorEastAsia" w:hAnsi="Arial"/>
          <w:lang w:eastAsia="zh-CN"/>
        </w:rPr>
        <w:t>[DRAFT] Reply LS on inter-gNB RACH-less HO in NTN</w:t>
      </w:r>
      <w:bookmarkEnd w:id="6"/>
    </w:p>
    <w:sectPr w:rsidR="00962F38" w:rsidRPr="00F21E05" w:rsidSect="000F356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BF43A" w14:textId="77777777" w:rsidR="00566B7E" w:rsidRDefault="00566B7E">
      <w:r>
        <w:separator/>
      </w:r>
    </w:p>
  </w:endnote>
  <w:endnote w:type="continuationSeparator" w:id="0">
    <w:p w14:paraId="5947FD11" w14:textId="77777777" w:rsidR="00566B7E" w:rsidRDefault="00566B7E">
      <w:r>
        <w:continuationSeparator/>
      </w:r>
    </w:p>
  </w:endnote>
  <w:endnote w:type="continuationNotice" w:id="1">
    <w:p w14:paraId="3B8B18F4" w14:textId="77777777" w:rsidR="00566B7E" w:rsidRDefault="00566B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微软雅黑"/>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0FE69" w14:textId="77777777" w:rsidR="00566B7E" w:rsidRDefault="00566B7E">
      <w:r>
        <w:separator/>
      </w:r>
    </w:p>
  </w:footnote>
  <w:footnote w:type="continuationSeparator" w:id="0">
    <w:p w14:paraId="14945A05" w14:textId="77777777" w:rsidR="00566B7E" w:rsidRDefault="00566B7E">
      <w:r>
        <w:continuationSeparator/>
      </w:r>
    </w:p>
  </w:footnote>
  <w:footnote w:type="continuationNotice" w:id="1">
    <w:p w14:paraId="46DC132C" w14:textId="77777777" w:rsidR="00566B7E" w:rsidRDefault="00566B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22AE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19EA5"/>
    <w:multiLevelType w:val="singleLevel"/>
    <w:tmpl w:val="01719EA5"/>
    <w:lvl w:ilvl="0">
      <w:start w:val="1"/>
      <w:numFmt w:val="decimal"/>
      <w:suff w:val="space"/>
      <w:lvlText w:val="(%1)"/>
      <w:lvlJc w:val="left"/>
    </w:lvl>
  </w:abstractNum>
  <w:abstractNum w:abstractNumId="1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04C93F0C"/>
    <w:multiLevelType w:val="hybridMultilevel"/>
    <w:tmpl w:val="59CC3F9C"/>
    <w:lvl w:ilvl="0" w:tplc="94FE44F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660010"/>
    <w:multiLevelType w:val="hybridMultilevel"/>
    <w:tmpl w:val="2EE0B444"/>
    <w:lvl w:ilvl="0" w:tplc="5260887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5D2B60"/>
    <w:multiLevelType w:val="hybridMultilevel"/>
    <w:tmpl w:val="BB647AD6"/>
    <w:lvl w:ilvl="0" w:tplc="CB4C99FA">
      <w:start w:val="3"/>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2B9B0A00"/>
    <w:multiLevelType w:val="hybridMultilevel"/>
    <w:tmpl w:val="0ADC0CEC"/>
    <w:lvl w:ilvl="0" w:tplc="547686C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8" w15:restartNumberingAfterBreak="0">
    <w:nsid w:val="2BD5448E"/>
    <w:multiLevelType w:val="hybridMultilevel"/>
    <w:tmpl w:val="B3147AD0"/>
    <w:lvl w:ilvl="0" w:tplc="CC92A67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1" w15:restartNumberingAfterBreak="0">
    <w:nsid w:val="35CB622E"/>
    <w:multiLevelType w:val="hybridMultilevel"/>
    <w:tmpl w:val="5A82CB1E"/>
    <w:lvl w:ilvl="0" w:tplc="5CBCF2F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2" w15:restartNumberingAfterBreak="0">
    <w:nsid w:val="363424A1"/>
    <w:multiLevelType w:val="multilevel"/>
    <w:tmpl w:val="D7C06A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4FC3642"/>
    <w:multiLevelType w:val="multilevel"/>
    <w:tmpl w:val="5EEC13C4"/>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BE135B0"/>
    <w:multiLevelType w:val="hybridMultilevel"/>
    <w:tmpl w:val="E29046AE"/>
    <w:lvl w:ilvl="0" w:tplc="A66049C0">
      <w:start w:val="2"/>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4CBF7C67"/>
    <w:multiLevelType w:val="hybridMultilevel"/>
    <w:tmpl w:val="21B0AAC8"/>
    <w:lvl w:ilvl="0" w:tplc="7F5461C4">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0" w15:restartNumberingAfterBreak="0">
    <w:nsid w:val="4E235214"/>
    <w:multiLevelType w:val="hybridMultilevel"/>
    <w:tmpl w:val="B0E4BAA2"/>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D22C2A"/>
    <w:multiLevelType w:val="hybridMultilevel"/>
    <w:tmpl w:val="6F1872FA"/>
    <w:lvl w:ilvl="0" w:tplc="EEF4B438">
      <w:start w:val="3"/>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4"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5" w15:restartNumberingAfterBreak="0">
    <w:nsid w:val="624533DA"/>
    <w:multiLevelType w:val="hybridMultilevel"/>
    <w:tmpl w:val="44109E10"/>
    <w:lvl w:ilvl="0" w:tplc="9B48A27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6"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6F585B68"/>
    <w:multiLevelType w:val="hybridMultilevel"/>
    <w:tmpl w:val="152805B2"/>
    <w:lvl w:ilvl="0" w:tplc="55C25D84">
      <w:start w:val="3"/>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8"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2690301"/>
    <w:multiLevelType w:val="hybridMultilevel"/>
    <w:tmpl w:val="FA58C07A"/>
    <w:lvl w:ilvl="0" w:tplc="60D2B97A">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41" w15:restartNumberingAfterBreak="0">
    <w:nsid w:val="76683CA5"/>
    <w:multiLevelType w:val="hybridMultilevel"/>
    <w:tmpl w:val="7F20959A"/>
    <w:lvl w:ilvl="0" w:tplc="E64C6F76">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42" w15:restartNumberingAfterBreak="0">
    <w:nsid w:val="773A38F5"/>
    <w:multiLevelType w:val="hybridMultilevel"/>
    <w:tmpl w:val="107007D0"/>
    <w:lvl w:ilvl="0" w:tplc="24E83CFC">
      <w:start w:val="1"/>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4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2047482971">
    <w:abstractNumId w:val="11"/>
  </w:num>
  <w:num w:numId="2" w16cid:durableId="1833787133">
    <w:abstractNumId w:val="34"/>
  </w:num>
  <w:num w:numId="3" w16cid:durableId="300619648">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92565028">
    <w:abstractNumId w:val="27"/>
  </w:num>
  <w:num w:numId="5" w16cid:durableId="184253582">
    <w:abstractNumId w:val="30"/>
  </w:num>
  <w:num w:numId="6" w16cid:durableId="1672758719">
    <w:abstractNumId w:val="38"/>
  </w:num>
  <w:num w:numId="7" w16cid:durableId="772432350">
    <w:abstractNumId w:val="14"/>
  </w:num>
  <w:num w:numId="8" w16cid:durableId="557128611">
    <w:abstractNumId w:val="32"/>
  </w:num>
  <w:num w:numId="9" w16cid:durableId="378169335">
    <w:abstractNumId w:val="18"/>
  </w:num>
  <w:num w:numId="10" w16cid:durableId="1021662288">
    <w:abstractNumId w:val="35"/>
  </w:num>
  <w:num w:numId="11" w16cid:durableId="1072040746">
    <w:abstractNumId w:val="21"/>
  </w:num>
  <w:num w:numId="12" w16cid:durableId="1874728074">
    <w:abstractNumId w:val="40"/>
  </w:num>
  <w:num w:numId="13" w16cid:durableId="441071203">
    <w:abstractNumId w:val="15"/>
  </w:num>
  <w:num w:numId="14" w16cid:durableId="1611349918">
    <w:abstractNumId w:val="37"/>
  </w:num>
  <w:num w:numId="15" w16cid:durableId="1723670020">
    <w:abstractNumId w:val="33"/>
  </w:num>
  <w:num w:numId="16" w16cid:durableId="1542941980">
    <w:abstractNumId w:val="16"/>
  </w:num>
  <w:num w:numId="17" w16cid:durableId="1907371065">
    <w:abstractNumId w:val="4"/>
  </w:num>
  <w:num w:numId="18" w16cid:durableId="1799369981">
    <w:abstractNumId w:val="44"/>
  </w:num>
  <w:num w:numId="19" w16cid:durableId="825702209">
    <w:abstractNumId w:val="46"/>
  </w:num>
  <w:num w:numId="20" w16cid:durableId="63308314">
    <w:abstractNumId w:val="13"/>
  </w:num>
  <w:num w:numId="21" w16cid:durableId="1366177729">
    <w:abstractNumId w:val="22"/>
  </w:num>
  <w:num w:numId="22" w16cid:durableId="1237474499">
    <w:abstractNumId w:val="45"/>
  </w:num>
  <w:num w:numId="23" w16cid:durableId="2072727417">
    <w:abstractNumId w:val="25"/>
  </w:num>
  <w:num w:numId="24" w16cid:durableId="818570133">
    <w:abstractNumId w:val="23"/>
  </w:num>
  <w:num w:numId="25" w16cid:durableId="682048502">
    <w:abstractNumId w:val="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00564598">
    <w:abstractNumId w:val="36"/>
  </w:num>
  <w:num w:numId="27" w16cid:durableId="1125388320">
    <w:abstractNumId w:val="9"/>
  </w:num>
  <w:num w:numId="28" w16cid:durableId="1713780">
    <w:abstractNumId w:val="7"/>
  </w:num>
  <w:num w:numId="29" w16cid:durableId="945113856">
    <w:abstractNumId w:val="6"/>
  </w:num>
  <w:num w:numId="30" w16cid:durableId="950672675">
    <w:abstractNumId w:val="5"/>
  </w:num>
  <w:num w:numId="31" w16cid:durableId="1563983612">
    <w:abstractNumId w:val="8"/>
  </w:num>
  <w:num w:numId="32" w16cid:durableId="676616501">
    <w:abstractNumId w:val="3"/>
  </w:num>
  <w:num w:numId="33" w16cid:durableId="349571251">
    <w:abstractNumId w:val="2"/>
  </w:num>
  <w:num w:numId="34" w16cid:durableId="477234002">
    <w:abstractNumId w:val="1"/>
  </w:num>
  <w:num w:numId="35" w16cid:durableId="1338069584">
    <w:abstractNumId w:val="0"/>
  </w:num>
  <w:num w:numId="36" w16cid:durableId="968630104">
    <w:abstractNumId w:val="24"/>
  </w:num>
  <w:num w:numId="37" w16cid:durableId="1907107973">
    <w:abstractNumId w:val="43"/>
  </w:num>
  <w:num w:numId="38" w16cid:durableId="423654303">
    <w:abstractNumId w:val="19"/>
  </w:num>
  <w:num w:numId="39" w16cid:durableId="1709987552">
    <w:abstractNumId w:val="26"/>
  </w:num>
  <w:num w:numId="40" w16cid:durableId="520780964">
    <w:abstractNumId w:val="29"/>
  </w:num>
  <w:num w:numId="41" w16cid:durableId="1358387780">
    <w:abstractNumId w:val="41"/>
  </w:num>
  <w:num w:numId="42" w16cid:durableId="1210997147">
    <w:abstractNumId w:val="12"/>
  </w:num>
  <w:num w:numId="43" w16cid:durableId="1830248854">
    <w:abstractNumId w:val="17"/>
  </w:num>
  <w:num w:numId="44" w16cid:durableId="714089337">
    <w:abstractNumId w:val="28"/>
  </w:num>
  <w:num w:numId="45" w16cid:durableId="965236320">
    <w:abstractNumId w:val="42"/>
  </w:num>
  <w:num w:numId="46" w16cid:durableId="638190394">
    <w:abstractNumId w:val="10"/>
  </w:num>
  <w:num w:numId="47" w16cid:durableId="1459715470">
    <w:abstractNumId w:val="39"/>
  </w:num>
  <w:num w:numId="48" w16cid:durableId="1628663070">
    <w:abstractNumId w:val="3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09"/>
    <w:rsid w:val="000011B3"/>
    <w:rsid w:val="000013A8"/>
    <w:rsid w:val="0000228B"/>
    <w:rsid w:val="00002AD6"/>
    <w:rsid w:val="00002DEE"/>
    <w:rsid w:val="0000351B"/>
    <w:rsid w:val="00003EFE"/>
    <w:rsid w:val="000042B1"/>
    <w:rsid w:val="00005077"/>
    <w:rsid w:val="0000750D"/>
    <w:rsid w:val="00007D2F"/>
    <w:rsid w:val="000106BF"/>
    <w:rsid w:val="00010908"/>
    <w:rsid w:val="0001117E"/>
    <w:rsid w:val="0001147B"/>
    <w:rsid w:val="00012D43"/>
    <w:rsid w:val="00013DB9"/>
    <w:rsid w:val="0001425F"/>
    <w:rsid w:val="00015DB3"/>
    <w:rsid w:val="00016557"/>
    <w:rsid w:val="00017468"/>
    <w:rsid w:val="00017886"/>
    <w:rsid w:val="00017CCE"/>
    <w:rsid w:val="00017EF9"/>
    <w:rsid w:val="00022BA1"/>
    <w:rsid w:val="00023C40"/>
    <w:rsid w:val="0002593C"/>
    <w:rsid w:val="000259FA"/>
    <w:rsid w:val="00026061"/>
    <w:rsid w:val="000263A1"/>
    <w:rsid w:val="0002763E"/>
    <w:rsid w:val="00030778"/>
    <w:rsid w:val="000308B1"/>
    <w:rsid w:val="00030FD4"/>
    <w:rsid w:val="000311BD"/>
    <w:rsid w:val="00031304"/>
    <w:rsid w:val="00032ABA"/>
    <w:rsid w:val="000330D2"/>
    <w:rsid w:val="00033397"/>
    <w:rsid w:val="000333F2"/>
    <w:rsid w:val="00033C18"/>
    <w:rsid w:val="00034F01"/>
    <w:rsid w:val="00034FD9"/>
    <w:rsid w:val="00035C7B"/>
    <w:rsid w:val="00036BE5"/>
    <w:rsid w:val="00037E1E"/>
    <w:rsid w:val="00040095"/>
    <w:rsid w:val="000419B7"/>
    <w:rsid w:val="00043087"/>
    <w:rsid w:val="000440A9"/>
    <w:rsid w:val="00044E4E"/>
    <w:rsid w:val="00045A13"/>
    <w:rsid w:val="00046922"/>
    <w:rsid w:val="000503B5"/>
    <w:rsid w:val="000517EC"/>
    <w:rsid w:val="000528AC"/>
    <w:rsid w:val="000532D1"/>
    <w:rsid w:val="00053326"/>
    <w:rsid w:val="000541EB"/>
    <w:rsid w:val="00054497"/>
    <w:rsid w:val="0005525F"/>
    <w:rsid w:val="000552B1"/>
    <w:rsid w:val="00055EA7"/>
    <w:rsid w:val="0005730F"/>
    <w:rsid w:val="0006016B"/>
    <w:rsid w:val="000602D8"/>
    <w:rsid w:val="000627A0"/>
    <w:rsid w:val="00064508"/>
    <w:rsid w:val="0006468D"/>
    <w:rsid w:val="00064914"/>
    <w:rsid w:val="000651DF"/>
    <w:rsid w:val="00065268"/>
    <w:rsid w:val="000661BB"/>
    <w:rsid w:val="000662A4"/>
    <w:rsid w:val="000676E5"/>
    <w:rsid w:val="00071C73"/>
    <w:rsid w:val="0007227D"/>
    <w:rsid w:val="000733B5"/>
    <w:rsid w:val="00073C9C"/>
    <w:rsid w:val="0007402B"/>
    <w:rsid w:val="000740C9"/>
    <w:rsid w:val="000741CC"/>
    <w:rsid w:val="00074316"/>
    <w:rsid w:val="00074713"/>
    <w:rsid w:val="0007526A"/>
    <w:rsid w:val="00076412"/>
    <w:rsid w:val="00076F5C"/>
    <w:rsid w:val="00080512"/>
    <w:rsid w:val="000812AB"/>
    <w:rsid w:val="000827A9"/>
    <w:rsid w:val="0008319C"/>
    <w:rsid w:val="00083A8A"/>
    <w:rsid w:val="00083CC5"/>
    <w:rsid w:val="00083D17"/>
    <w:rsid w:val="000841C3"/>
    <w:rsid w:val="0008428D"/>
    <w:rsid w:val="00086AA6"/>
    <w:rsid w:val="00087C6E"/>
    <w:rsid w:val="00087E55"/>
    <w:rsid w:val="00090468"/>
    <w:rsid w:val="000908EA"/>
    <w:rsid w:val="000928C0"/>
    <w:rsid w:val="00094568"/>
    <w:rsid w:val="000957F5"/>
    <w:rsid w:val="00095D6D"/>
    <w:rsid w:val="0009795D"/>
    <w:rsid w:val="000A0654"/>
    <w:rsid w:val="000A13D5"/>
    <w:rsid w:val="000A2305"/>
    <w:rsid w:val="000A2A55"/>
    <w:rsid w:val="000A3820"/>
    <w:rsid w:val="000A4AC0"/>
    <w:rsid w:val="000A54F1"/>
    <w:rsid w:val="000A5AA5"/>
    <w:rsid w:val="000A5C74"/>
    <w:rsid w:val="000A6269"/>
    <w:rsid w:val="000A643D"/>
    <w:rsid w:val="000A7AB3"/>
    <w:rsid w:val="000B053C"/>
    <w:rsid w:val="000B3300"/>
    <w:rsid w:val="000B4296"/>
    <w:rsid w:val="000B438B"/>
    <w:rsid w:val="000B49D5"/>
    <w:rsid w:val="000B5159"/>
    <w:rsid w:val="000B5A81"/>
    <w:rsid w:val="000B6FA8"/>
    <w:rsid w:val="000B7BCF"/>
    <w:rsid w:val="000C0150"/>
    <w:rsid w:val="000C1B66"/>
    <w:rsid w:val="000C522B"/>
    <w:rsid w:val="000C62E0"/>
    <w:rsid w:val="000C7013"/>
    <w:rsid w:val="000C72A6"/>
    <w:rsid w:val="000D0F26"/>
    <w:rsid w:val="000D0F52"/>
    <w:rsid w:val="000D4770"/>
    <w:rsid w:val="000D4C4E"/>
    <w:rsid w:val="000D4D46"/>
    <w:rsid w:val="000D4F44"/>
    <w:rsid w:val="000D58AB"/>
    <w:rsid w:val="000D6543"/>
    <w:rsid w:val="000D7AE1"/>
    <w:rsid w:val="000D7C3D"/>
    <w:rsid w:val="000D7DE4"/>
    <w:rsid w:val="000E05D6"/>
    <w:rsid w:val="000E2A05"/>
    <w:rsid w:val="000E317A"/>
    <w:rsid w:val="000E3821"/>
    <w:rsid w:val="000E4C63"/>
    <w:rsid w:val="000E62DD"/>
    <w:rsid w:val="000E67E8"/>
    <w:rsid w:val="000E6EF7"/>
    <w:rsid w:val="000F0D96"/>
    <w:rsid w:val="000F1BB3"/>
    <w:rsid w:val="000F1EC8"/>
    <w:rsid w:val="000F3569"/>
    <w:rsid w:val="000F440B"/>
    <w:rsid w:val="000F4700"/>
    <w:rsid w:val="000F4AC1"/>
    <w:rsid w:val="000F4B73"/>
    <w:rsid w:val="000F58BB"/>
    <w:rsid w:val="000F59B8"/>
    <w:rsid w:val="000F7333"/>
    <w:rsid w:val="000F7872"/>
    <w:rsid w:val="000F7E21"/>
    <w:rsid w:val="0010080B"/>
    <w:rsid w:val="00100A91"/>
    <w:rsid w:val="001029AB"/>
    <w:rsid w:val="0010335F"/>
    <w:rsid w:val="00103A29"/>
    <w:rsid w:val="001054F7"/>
    <w:rsid w:val="00106E7E"/>
    <w:rsid w:val="001076C3"/>
    <w:rsid w:val="00107937"/>
    <w:rsid w:val="001102CB"/>
    <w:rsid w:val="00111BBF"/>
    <w:rsid w:val="00111C45"/>
    <w:rsid w:val="00112F1A"/>
    <w:rsid w:val="00114E38"/>
    <w:rsid w:val="00116024"/>
    <w:rsid w:val="00117F2B"/>
    <w:rsid w:val="00120BC5"/>
    <w:rsid w:val="00121540"/>
    <w:rsid w:val="0012339C"/>
    <w:rsid w:val="00123558"/>
    <w:rsid w:val="001235CD"/>
    <w:rsid w:val="0012590C"/>
    <w:rsid w:val="00126675"/>
    <w:rsid w:val="00126981"/>
    <w:rsid w:val="00126ACC"/>
    <w:rsid w:val="00127392"/>
    <w:rsid w:val="00130EC3"/>
    <w:rsid w:val="0013287C"/>
    <w:rsid w:val="00132970"/>
    <w:rsid w:val="00133F6A"/>
    <w:rsid w:val="00135643"/>
    <w:rsid w:val="0013590A"/>
    <w:rsid w:val="00135A83"/>
    <w:rsid w:val="0013775D"/>
    <w:rsid w:val="00137B93"/>
    <w:rsid w:val="0014008A"/>
    <w:rsid w:val="001410D7"/>
    <w:rsid w:val="00141126"/>
    <w:rsid w:val="0014137B"/>
    <w:rsid w:val="00143134"/>
    <w:rsid w:val="00143B90"/>
    <w:rsid w:val="00145075"/>
    <w:rsid w:val="0014525C"/>
    <w:rsid w:val="001455D3"/>
    <w:rsid w:val="00145C06"/>
    <w:rsid w:val="00145E50"/>
    <w:rsid w:val="0014738D"/>
    <w:rsid w:val="0014742A"/>
    <w:rsid w:val="001508B0"/>
    <w:rsid w:val="00150CF7"/>
    <w:rsid w:val="00151D2C"/>
    <w:rsid w:val="00152A9D"/>
    <w:rsid w:val="001543FA"/>
    <w:rsid w:val="00154E27"/>
    <w:rsid w:val="001561B0"/>
    <w:rsid w:val="00157AB7"/>
    <w:rsid w:val="00157E5C"/>
    <w:rsid w:val="0016013E"/>
    <w:rsid w:val="0016094A"/>
    <w:rsid w:val="00160BE3"/>
    <w:rsid w:val="001611CF"/>
    <w:rsid w:val="001613BD"/>
    <w:rsid w:val="00161F3D"/>
    <w:rsid w:val="0016281C"/>
    <w:rsid w:val="00164C79"/>
    <w:rsid w:val="00164E81"/>
    <w:rsid w:val="00166318"/>
    <w:rsid w:val="00172ABA"/>
    <w:rsid w:val="00173040"/>
    <w:rsid w:val="001739E9"/>
    <w:rsid w:val="00173C9C"/>
    <w:rsid w:val="001741A0"/>
    <w:rsid w:val="00174504"/>
    <w:rsid w:val="00174522"/>
    <w:rsid w:val="00174605"/>
    <w:rsid w:val="001746DE"/>
    <w:rsid w:val="00174A67"/>
    <w:rsid w:val="00175C88"/>
    <w:rsid w:val="00175D1B"/>
    <w:rsid w:val="00175FA0"/>
    <w:rsid w:val="001766CC"/>
    <w:rsid w:val="00176857"/>
    <w:rsid w:val="00176FAC"/>
    <w:rsid w:val="001774E7"/>
    <w:rsid w:val="0018136F"/>
    <w:rsid w:val="00182C1A"/>
    <w:rsid w:val="00182E8D"/>
    <w:rsid w:val="00183401"/>
    <w:rsid w:val="00184F36"/>
    <w:rsid w:val="00185594"/>
    <w:rsid w:val="001870C2"/>
    <w:rsid w:val="00187A75"/>
    <w:rsid w:val="00190100"/>
    <w:rsid w:val="001909E1"/>
    <w:rsid w:val="0019193C"/>
    <w:rsid w:val="0019287F"/>
    <w:rsid w:val="00193D4E"/>
    <w:rsid w:val="00194CD0"/>
    <w:rsid w:val="001966B1"/>
    <w:rsid w:val="001978E3"/>
    <w:rsid w:val="001A0C1A"/>
    <w:rsid w:val="001A284F"/>
    <w:rsid w:val="001A57DE"/>
    <w:rsid w:val="001A5A4A"/>
    <w:rsid w:val="001A5B19"/>
    <w:rsid w:val="001A6119"/>
    <w:rsid w:val="001A6191"/>
    <w:rsid w:val="001A7A9D"/>
    <w:rsid w:val="001B073D"/>
    <w:rsid w:val="001B0783"/>
    <w:rsid w:val="001B081F"/>
    <w:rsid w:val="001B0855"/>
    <w:rsid w:val="001B17E3"/>
    <w:rsid w:val="001B26BD"/>
    <w:rsid w:val="001B2DD5"/>
    <w:rsid w:val="001B2F4C"/>
    <w:rsid w:val="001B2FFB"/>
    <w:rsid w:val="001B3A86"/>
    <w:rsid w:val="001B3BDA"/>
    <w:rsid w:val="001B4174"/>
    <w:rsid w:val="001B49C9"/>
    <w:rsid w:val="001B7E6E"/>
    <w:rsid w:val="001C1196"/>
    <w:rsid w:val="001C23F4"/>
    <w:rsid w:val="001C2587"/>
    <w:rsid w:val="001C40F4"/>
    <w:rsid w:val="001C4F79"/>
    <w:rsid w:val="001C5D0C"/>
    <w:rsid w:val="001C6C54"/>
    <w:rsid w:val="001C7FB4"/>
    <w:rsid w:val="001D02D2"/>
    <w:rsid w:val="001D050C"/>
    <w:rsid w:val="001D0A0A"/>
    <w:rsid w:val="001D0EF5"/>
    <w:rsid w:val="001D13A4"/>
    <w:rsid w:val="001D22AB"/>
    <w:rsid w:val="001D2734"/>
    <w:rsid w:val="001D2CCA"/>
    <w:rsid w:val="001D32BC"/>
    <w:rsid w:val="001D6CAB"/>
    <w:rsid w:val="001D71A4"/>
    <w:rsid w:val="001E06AE"/>
    <w:rsid w:val="001E06EA"/>
    <w:rsid w:val="001E075C"/>
    <w:rsid w:val="001E08A0"/>
    <w:rsid w:val="001E24D5"/>
    <w:rsid w:val="001E2F91"/>
    <w:rsid w:val="001E4278"/>
    <w:rsid w:val="001E4620"/>
    <w:rsid w:val="001E4C10"/>
    <w:rsid w:val="001E4CD3"/>
    <w:rsid w:val="001E4CF4"/>
    <w:rsid w:val="001E4E67"/>
    <w:rsid w:val="001E54B4"/>
    <w:rsid w:val="001E6D0C"/>
    <w:rsid w:val="001E72AD"/>
    <w:rsid w:val="001F02F6"/>
    <w:rsid w:val="001F08B0"/>
    <w:rsid w:val="001F0F42"/>
    <w:rsid w:val="001F168B"/>
    <w:rsid w:val="001F19DA"/>
    <w:rsid w:val="001F2F67"/>
    <w:rsid w:val="001F4BF9"/>
    <w:rsid w:val="001F4EC0"/>
    <w:rsid w:val="001F4F27"/>
    <w:rsid w:val="001F652E"/>
    <w:rsid w:val="001F753D"/>
    <w:rsid w:val="001F7831"/>
    <w:rsid w:val="002002C1"/>
    <w:rsid w:val="00200544"/>
    <w:rsid w:val="00200AFF"/>
    <w:rsid w:val="002034B9"/>
    <w:rsid w:val="002037C0"/>
    <w:rsid w:val="0020383C"/>
    <w:rsid w:val="00204045"/>
    <w:rsid w:val="002049A6"/>
    <w:rsid w:val="00205439"/>
    <w:rsid w:val="00205937"/>
    <w:rsid w:val="002069A2"/>
    <w:rsid w:val="00206D29"/>
    <w:rsid w:val="00206DBD"/>
    <w:rsid w:val="0020712B"/>
    <w:rsid w:val="002076FE"/>
    <w:rsid w:val="00210386"/>
    <w:rsid w:val="002103F3"/>
    <w:rsid w:val="002104D6"/>
    <w:rsid w:val="00211235"/>
    <w:rsid w:val="00212E11"/>
    <w:rsid w:val="00213904"/>
    <w:rsid w:val="00213933"/>
    <w:rsid w:val="0021448C"/>
    <w:rsid w:val="002149E1"/>
    <w:rsid w:val="00215138"/>
    <w:rsid w:val="002157A9"/>
    <w:rsid w:val="00220690"/>
    <w:rsid w:val="00220B1F"/>
    <w:rsid w:val="00222010"/>
    <w:rsid w:val="00223228"/>
    <w:rsid w:val="00223F12"/>
    <w:rsid w:val="0022420C"/>
    <w:rsid w:val="00224BD6"/>
    <w:rsid w:val="00224BFF"/>
    <w:rsid w:val="0022606D"/>
    <w:rsid w:val="002261C5"/>
    <w:rsid w:val="00226B75"/>
    <w:rsid w:val="00231728"/>
    <w:rsid w:val="00231B7E"/>
    <w:rsid w:val="002323FC"/>
    <w:rsid w:val="00232F17"/>
    <w:rsid w:val="002348DE"/>
    <w:rsid w:val="00236CC0"/>
    <w:rsid w:val="00236FAE"/>
    <w:rsid w:val="002375EB"/>
    <w:rsid w:val="00241C48"/>
    <w:rsid w:val="00241CF5"/>
    <w:rsid w:val="00243556"/>
    <w:rsid w:val="002439ED"/>
    <w:rsid w:val="00243F11"/>
    <w:rsid w:val="0024473C"/>
    <w:rsid w:val="0024488B"/>
    <w:rsid w:val="00244A05"/>
    <w:rsid w:val="00245A94"/>
    <w:rsid w:val="00245BA1"/>
    <w:rsid w:val="00246527"/>
    <w:rsid w:val="0024669C"/>
    <w:rsid w:val="00246C22"/>
    <w:rsid w:val="0024792C"/>
    <w:rsid w:val="00247C07"/>
    <w:rsid w:val="00250404"/>
    <w:rsid w:val="00250AE5"/>
    <w:rsid w:val="00250F03"/>
    <w:rsid w:val="0025182E"/>
    <w:rsid w:val="00251BBD"/>
    <w:rsid w:val="00251BDB"/>
    <w:rsid w:val="0025222D"/>
    <w:rsid w:val="002531D8"/>
    <w:rsid w:val="0025359A"/>
    <w:rsid w:val="00254185"/>
    <w:rsid w:val="002542BE"/>
    <w:rsid w:val="0025455E"/>
    <w:rsid w:val="00254AEB"/>
    <w:rsid w:val="002559A3"/>
    <w:rsid w:val="00255A10"/>
    <w:rsid w:val="00256B74"/>
    <w:rsid w:val="00256D63"/>
    <w:rsid w:val="00257443"/>
    <w:rsid w:val="00260B85"/>
    <w:rsid w:val="002610D8"/>
    <w:rsid w:val="00261E9A"/>
    <w:rsid w:val="0026251F"/>
    <w:rsid w:val="00263DE2"/>
    <w:rsid w:val="00264ACE"/>
    <w:rsid w:val="00265484"/>
    <w:rsid w:val="00265859"/>
    <w:rsid w:val="0026597C"/>
    <w:rsid w:val="00265AD3"/>
    <w:rsid w:val="00265E1A"/>
    <w:rsid w:val="00266238"/>
    <w:rsid w:val="00266BBF"/>
    <w:rsid w:val="002701B0"/>
    <w:rsid w:val="00270645"/>
    <w:rsid w:val="002747EC"/>
    <w:rsid w:val="002749BA"/>
    <w:rsid w:val="00274BEE"/>
    <w:rsid w:val="0027577F"/>
    <w:rsid w:val="002764E4"/>
    <w:rsid w:val="00276C35"/>
    <w:rsid w:val="002819F9"/>
    <w:rsid w:val="00281D42"/>
    <w:rsid w:val="002824A5"/>
    <w:rsid w:val="00282AC8"/>
    <w:rsid w:val="00284907"/>
    <w:rsid w:val="00284924"/>
    <w:rsid w:val="002855BF"/>
    <w:rsid w:val="0028565D"/>
    <w:rsid w:val="00286080"/>
    <w:rsid w:val="00286977"/>
    <w:rsid w:val="00286B01"/>
    <w:rsid w:val="00287C04"/>
    <w:rsid w:val="002900D4"/>
    <w:rsid w:val="002907D5"/>
    <w:rsid w:val="00291B30"/>
    <w:rsid w:val="002926A7"/>
    <w:rsid w:val="00294129"/>
    <w:rsid w:val="0029421D"/>
    <w:rsid w:val="0029465B"/>
    <w:rsid w:val="00294D24"/>
    <w:rsid w:val="0029578D"/>
    <w:rsid w:val="00297A9A"/>
    <w:rsid w:val="00297C1E"/>
    <w:rsid w:val="002A064A"/>
    <w:rsid w:val="002A0DC0"/>
    <w:rsid w:val="002A1893"/>
    <w:rsid w:val="002A18EC"/>
    <w:rsid w:val="002A292F"/>
    <w:rsid w:val="002A47F1"/>
    <w:rsid w:val="002A62DB"/>
    <w:rsid w:val="002A6C20"/>
    <w:rsid w:val="002B074E"/>
    <w:rsid w:val="002B09AA"/>
    <w:rsid w:val="002B211D"/>
    <w:rsid w:val="002B2694"/>
    <w:rsid w:val="002B2988"/>
    <w:rsid w:val="002B3983"/>
    <w:rsid w:val="002B3C20"/>
    <w:rsid w:val="002B407F"/>
    <w:rsid w:val="002B4BDC"/>
    <w:rsid w:val="002B50B1"/>
    <w:rsid w:val="002B7D52"/>
    <w:rsid w:val="002B7F02"/>
    <w:rsid w:val="002C0DEB"/>
    <w:rsid w:val="002C1E10"/>
    <w:rsid w:val="002C2091"/>
    <w:rsid w:val="002C2314"/>
    <w:rsid w:val="002C2BCA"/>
    <w:rsid w:val="002C3C42"/>
    <w:rsid w:val="002C4DF5"/>
    <w:rsid w:val="002C5862"/>
    <w:rsid w:val="002C61C5"/>
    <w:rsid w:val="002C6775"/>
    <w:rsid w:val="002D0423"/>
    <w:rsid w:val="002D292A"/>
    <w:rsid w:val="002D31A5"/>
    <w:rsid w:val="002D38EE"/>
    <w:rsid w:val="002D6E1D"/>
    <w:rsid w:val="002D76B4"/>
    <w:rsid w:val="002D770E"/>
    <w:rsid w:val="002D7B8E"/>
    <w:rsid w:val="002E0385"/>
    <w:rsid w:val="002E0956"/>
    <w:rsid w:val="002E1E8A"/>
    <w:rsid w:val="002E24A4"/>
    <w:rsid w:val="002E2539"/>
    <w:rsid w:val="002E2E72"/>
    <w:rsid w:val="002E3D69"/>
    <w:rsid w:val="002E45F5"/>
    <w:rsid w:val="002E4A7D"/>
    <w:rsid w:val="002E4E6D"/>
    <w:rsid w:val="002E6010"/>
    <w:rsid w:val="002E6526"/>
    <w:rsid w:val="002E69E1"/>
    <w:rsid w:val="002E6E75"/>
    <w:rsid w:val="002E76BD"/>
    <w:rsid w:val="002F08C6"/>
    <w:rsid w:val="002F0D22"/>
    <w:rsid w:val="002F0EEC"/>
    <w:rsid w:val="002F1B86"/>
    <w:rsid w:val="002F2639"/>
    <w:rsid w:val="002F57E1"/>
    <w:rsid w:val="002F5E18"/>
    <w:rsid w:val="002F5E47"/>
    <w:rsid w:val="002F5F90"/>
    <w:rsid w:val="002F6932"/>
    <w:rsid w:val="002F716C"/>
    <w:rsid w:val="003001B9"/>
    <w:rsid w:val="0030213A"/>
    <w:rsid w:val="003034F1"/>
    <w:rsid w:val="003038D1"/>
    <w:rsid w:val="00303E88"/>
    <w:rsid w:val="00304330"/>
    <w:rsid w:val="003064F6"/>
    <w:rsid w:val="0030653D"/>
    <w:rsid w:val="00311B17"/>
    <w:rsid w:val="00311D63"/>
    <w:rsid w:val="003120B8"/>
    <w:rsid w:val="003122F8"/>
    <w:rsid w:val="00312CB4"/>
    <w:rsid w:val="0031359A"/>
    <w:rsid w:val="00314738"/>
    <w:rsid w:val="00314D96"/>
    <w:rsid w:val="00314F47"/>
    <w:rsid w:val="00314F56"/>
    <w:rsid w:val="00316BEC"/>
    <w:rsid w:val="00316F6F"/>
    <w:rsid w:val="003170F3"/>
    <w:rsid w:val="003172DC"/>
    <w:rsid w:val="0031799D"/>
    <w:rsid w:val="00317EFC"/>
    <w:rsid w:val="00320466"/>
    <w:rsid w:val="00320928"/>
    <w:rsid w:val="00321D7D"/>
    <w:rsid w:val="00322510"/>
    <w:rsid w:val="00322898"/>
    <w:rsid w:val="00323B4A"/>
    <w:rsid w:val="00323BC8"/>
    <w:rsid w:val="00324131"/>
    <w:rsid w:val="00324E2A"/>
    <w:rsid w:val="003250AF"/>
    <w:rsid w:val="00325506"/>
    <w:rsid w:val="00325AE3"/>
    <w:rsid w:val="00325B7C"/>
    <w:rsid w:val="00326069"/>
    <w:rsid w:val="00326258"/>
    <w:rsid w:val="003266E8"/>
    <w:rsid w:val="0032725B"/>
    <w:rsid w:val="0032757E"/>
    <w:rsid w:val="00327728"/>
    <w:rsid w:val="00327EEF"/>
    <w:rsid w:val="00330094"/>
    <w:rsid w:val="00330483"/>
    <w:rsid w:val="00332B5E"/>
    <w:rsid w:val="00333823"/>
    <w:rsid w:val="00334F74"/>
    <w:rsid w:val="0033527E"/>
    <w:rsid w:val="00336436"/>
    <w:rsid w:val="00336540"/>
    <w:rsid w:val="00337ADD"/>
    <w:rsid w:val="00340C07"/>
    <w:rsid w:val="00341104"/>
    <w:rsid w:val="00341F2F"/>
    <w:rsid w:val="0034207F"/>
    <w:rsid w:val="00342865"/>
    <w:rsid w:val="00342950"/>
    <w:rsid w:val="00342AFE"/>
    <w:rsid w:val="0034305E"/>
    <w:rsid w:val="003432AB"/>
    <w:rsid w:val="00343675"/>
    <w:rsid w:val="00343A8C"/>
    <w:rsid w:val="00344DFF"/>
    <w:rsid w:val="0034544D"/>
    <w:rsid w:val="00345480"/>
    <w:rsid w:val="00345F15"/>
    <w:rsid w:val="00346D25"/>
    <w:rsid w:val="0034747E"/>
    <w:rsid w:val="0034749C"/>
    <w:rsid w:val="0034773A"/>
    <w:rsid w:val="00347A94"/>
    <w:rsid w:val="003526BC"/>
    <w:rsid w:val="00353066"/>
    <w:rsid w:val="003531AD"/>
    <w:rsid w:val="0035340D"/>
    <w:rsid w:val="0035387B"/>
    <w:rsid w:val="0035462D"/>
    <w:rsid w:val="003548A8"/>
    <w:rsid w:val="003549CE"/>
    <w:rsid w:val="00354E42"/>
    <w:rsid w:val="003563F6"/>
    <w:rsid w:val="00356D50"/>
    <w:rsid w:val="00357208"/>
    <w:rsid w:val="00357B27"/>
    <w:rsid w:val="00357C3F"/>
    <w:rsid w:val="00357E25"/>
    <w:rsid w:val="003619B1"/>
    <w:rsid w:val="00361BA0"/>
    <w:rsid w:val="0036459E"/>
    <w:rsid w:val="003646D3"/>
    <w:rsid w:val="00364B41"/>
    <w:rsid w:val="00364C2A"/>
    <w:rsid w:val="00364D89"/>
    <w:rsid w:val="00364F51"/>
    <w:rsid w:val="00370BE6"/>
    <w:rsid w:val="00370CF2"/>
    <w:rsid w:val="00370D28"/>
    <w:rsid w:val="00370ECD"/>
    <w:rsid w:val="00371B4A"/>
    <w:rsid w:val="00371FBA"/>
    <w:rsid w:val="00374AD0"/>
    <w:rsid w:val="0037589C"/>
    <w:rsid w:val="003758B5"/>
    <w:rsid w:val="003769EF"/>
    <w:rsid w:val="00376A59"/>
    <w:rsid w:val="00376AED"/>
    <w:rsid w:val="00376BBC"/>
    <w:rsid w:val="00376C24"/>
    <w:rsid w:val="00377EAC"/>
    <w:rsid w:val="0038090C"/>
    <w:rsid w:val="003812B4"/>
    <w:rsid w:val="00381974"/>
    <w:rsid w:val="00382EF7"/>
    <w:rsid w:val="00383096"/>
    <w:rsid w:val="00383B23"/>
    <w:rsid w:val="00383FCF"/>
    <w:rsid w:val="00384189"/>
    <w:rsid w:val="00384A72"/>
    <w:rsid w:val="003850E2"/>
    <w:rsid w:val="0038583E"/>
    <w:rsid w:val="00386F09"/>
    <w:rsid w:val="00386F94"/>
    <w:rsid w:val="00390005"/>
    <w:rsid w:val="003919B6"/>
    <w:rsid w:val="003928F3"/>
    <w:rsid w:val="0039346C"/>
    <w:rsid w:val="003936EA"/>
    <w:rsid w:val="00393C55"/>
    <w:rsid w:val="0039453E"/>
    <w:rsid w:val="00395AF4"/>
    <w:rsid w:val="00395B1D"/>
    <w:rsid w:val="00395B4F"/>
    <w:rsid w:val="003960DA"/>
    <w:rsid w:val="00397917"/>
    <w:rsid w:val="00397A37"/>
    <w:rsid w:val="00397B42"/>
    <w:rsid w:val="003A181F"/>
    <w:rsid w:val="003A19B6"/>
    <w:rsid w:val="003A1AA6"/>
    <w:rsid w:val="003A359D"/>
    <w:rsid w:val="003A3DAA"/>
    <w:rsid w:val="003A3ED6"/>
    <w:rsid w:val="003A41EF"/>
    <w:rsid w:val="003A468F"/>
    <w:rsid w:val="003A6EE6"/>
    <w:rsid w:val="003A735F"/>
    <w:rsid w:val="003B03A6"/>
    <w:rsid w:val="003B155A"/>
    <w:rsid w:val="003B1867"/>
    <w:rsid w:val="003B1AF6"/>
    <w:rsid w:val="003B1E78"/>
    <w:rsid w:val="003B2211"/>
    <w:rsid w:val="003B3A2F"/>
    <w:rsid w:val="003B40AD"/>
    <w:rsid w:val="003B416F"/>
    <w:rsid w:val="003B5557"/>
    <w:rsid w:val="003B5786"/>
    <w:rsid w:val="003B68CF"/>
    <w:rsid w:val="003B73AD"/>
    <w:rsid w:val="003B7AEE"/>
    <w:rsid w:val="003B7DAA"/>
    <w:rsid w:val="003B7EF9"/>
    <w:rsid w:val="003C0E5A"/>
    <w:rsid w:val="003C24FA"/>
    <w:rsid w:val="003C31CD"/>
    <w:rsid w:val="003C4578"/>
    <w:rsid w:val="003C4C9D"/>
    <w:rsid w:val="003C4CAF"/>
    <w:rsid w:val="003C4E37"/>
    <w:rsid w:val="003C5E06"/>
    <w:rsid w:val="003C6098"/>
    <w:rsid w:val="003C6369"/>
    <w:rsid w:val="003C63DD"/>
    <w:rsid w:val="003C6BD1"/>
    <w:rsid w:val="003C6C1F"/>
    <w:rsid w:val="003C734C"/>
    <w:rsid w:val="003C75D0"/>
    <w:rsid w:val="003D0802"/>
    <w:rsid w:val="003D1BB2"/>
    <w:rsid w:val="003D1D9E"/>
    <w:rsid w:val="003D27AD"/>
    <w:rsid w:val="003D2D8C"/>
    <w:rsid w:val="003D3A89"/>
    <w:rsid w:val="003D4AF8"/>
    <w:rsid w:val="003D5D80"/>
    <w:rsid w:val="003D60E3"/>
    <w:rsid w:val="003D69FB"/>
    <w:rsid w:val="003E0C5A"/>
    <w:rsid w:val="003E16BE"/>
    <w:rsid w:val="003E58D6"/>
    <w:rsid w:val="003E5AC4"/>
    <w:rsid w:val="003E64FD"/>
    <w:rsid w:val="003E6D0F"/>
    <w:rsid w:val="003E7B74"/>
    <w:rsid w:val="003E7BE7"/>
    <w:rsid w:val="003F0A0E"/>
    <w:rsid w:val="003F1874"/>
    <w:rsid w:val="003F1978"/>
    <w:rsid w:val="003F2198"/>
    <w:rsid w:val="003F2613"/>
    <w:rsid w:val="003F2966"/>
    <w:rsid w:val="003F36F2"/>
    <w:rsid w:val="003F4BBD"/>
    <w:rsid w:val="003F4E28"/>
    <w:rsid w:val="003F4E34"/>
    <w:rsid w:val="003F6056"/>
    <w:rsid w:val="003F6589"/>
    <w:rsid w:val="003F689F"/>
    <w:rsid w:val="003F6C5C"/>
    <w:rsid w:val="004006E8"/>
    <w:rsid w:val="00400B03"/>
    <w:rsid w:val="00401855"/>
    <w:rsid w:val="00401AE9"/>
    <w:rsid w:val="00401F3E"/>
    <w:rsid w:val="00403EA4"/>
    <w:rsid w:val="004044CB"/>
    <w:rsid w:val="00406107"/>
    <w:rsid w:val="004066F7"/>
    <w:rsid w:val="004072E3"/>
    <w:rsid w:val="004073DD"/>
    <w:rsid w:val="00407FCC"/>
    <w:rsid w:val="00410757"/>
    <w:rsid w:val="0041378D"/>
    <w:rsid w:val="00415BCF"/>
    <w:rsid w:val="00417407"/>
    <w:rsid w:val="00420F82"/>
    <w:rsid w:val="00421179"/>
    <w:rsid w:val="00421FD5"/>
    <w:rsid w:val="0042481A"/>
    <w:rsid w:val="00425338"/>
    <w:rsid w:val="00425671"/>
    <w:rsid w:val="004259F3"/>
    <w:rsid w:val="00425EA3"/>
    <w:rsid w:val="00425EA7"/>
    <w:rsid w:val="0042749A"/>
    <w:rsid w:val="00427C7D"/>
    <w:rsid w:val="00427F88"/>
    <w:rsid w:val="00430F13"/>
    <w:rsid w:val="004311C6"/>
    <w:rsid w:val="0043148B"/>
    <w:rsid w:val="00431691"/>
    <w:rsid w:val="00432651"/>
    <w:rsid w:val="004329B5"/>
    <w:rsid w:val="00432C88"/>
    <w:rsid w:val="00432DBD"/>
    <w:rsid w:val="00433AE5"/>
    <w:rsid w:val="00433B87"/>
    <w:rsid w:val="00433EC0"/>
    <w:rsid w:val="004342D2"/>
    <w:rsid w:val="00434347"/>
    <w:rsid w:val="00435D35"/>
    <w:rsid w:val="004367F8"/>
    <w:rsid w:val="00436973"/>
    <w:rsid w:val="00437899"/>
    <w:rsid w:val="00437C90"/>
    <w:rsid w:val="004420B7"/>
    <w:rsid w:val="004427D0"/>
    <w:rsid w:val="00442DCD"/>
    <w:rsid w:val="004440AF"/>
    <w:rsid w:val="0044442C"/>
    <w:rsid w:val="0044500E"/>
    <w:rsid w:val="004462C9"/>
    <w:rsid w:val="00446C3A"/>
    <w:rsid w:val="00446F5E"/>
    <w:rsid w:val="00447B55"/>
    <w:rsid w:val="004502AD"/>
    <w:rsid w:val="004507A5"/>
    <w:rsid w:val="00451185"/>
    <w:rsid w:val="00451D97"/>
    <w:rsid w:val="00452458"/>
    <w:rsid w:val="00452A18"/>
    <w:rsid w:val="00452D83"/>
    <w:rsid w:val="004540D8"/>
    <w:rsid w:val="0045432C"/>
    <w:rsid w:val="00455EA3"/>
    <w:rsid w:val="00456ABD"/>
    <w:rsid w:val="00456DE1"/>
    <w:rsid w:val="00456F92"/>
    <w:rsid w:val="00457217"/>
    <w:rsid w:val="00460190"/>
    <w:rsid w:val="004607B8"/>
    <w:rsid w:val="0046120F"/>
    <w:rsid w:val="00462139"/>
    <w:rsid w:val="00462209"/>
    <w:rsid w:val="00463746"/>
    <w:rsid w:val="00463E69"/>
    <w:rsid w:val="004650EE"/>
    <w:rsid w:val="0046523A"/>
    <w:rsid w:val="00465587"/>
    <w:rsid w:val="00467F1C"/>
    <w:rsid w:val="004708B0"/>
    <w:rsid w:val="004710B2"/>
    <w:rsid w:val="00471960"/>
    <w:rsid w:val="00471D43"/>
    <w:rsid w:val="00471E77"/>
    <w:rsid w:val="00472812"/>
    <w:rsid w:val="00472F01"/>
    <w:rsid w:val="004731AE"/>
    <w:rsid w:val="00473ADD"/>
    <w:rsid w:val="004751CA"/>
    <w:rsid w:val="00475802"/>
    <w:rsid w:val="00475BDA"/>
    <w:rsid w:val="00475D66"/>
    <w:rsid w:val="0047660A"/>
    <w:rsid w:val="00477455"/>
    <w:rsid w:val="00477624"/>
    <w:rsid w:val="00477F83"/>
    <w:rsid w:val="00481304"/>
    <w:rsid w:val="0048147E"/>
    <w:rsid w:val="00481C81"/>
    <w:rsid w:val="00481F68"/>
    <w:rsid w:val="0048335B"/>
    <w:rsid w:val="00483EA3"/>
    <w:rsid w:val="00484063"/>
    <w:rsid w:val="00484697"/>
    <w:rsid w:val="004848C1"/>
    <w:rsid w:val="00484D0E"/>
    <w:rsid w:val="00484F07"/>
    <w:rsid w:val="00485620"/>
    <w:rsid w:val="004876A6"/>
    <w:rsid w:val="004877AB"/>
    <w:rsid w:val="004878EF"/>
    <w:rsid w:val="00487933"/>
    <w:rsid w:val="00487B33"/>
    <w:rsid w:val="004902CE"/>
    <w:rsid w:val="00490306"/>
    <w:rsid w:val="00490C74"/>
    <w:rsid w:val="0049214A"/>
    <w:rsid w:val="00492960"/>
    <w:rsid w:val="0049363E"/>
    <w:rsid w:val="00493940"/>
    <w:rsid w:val="00494BFE"/>
    <w:rsid w:val="00495CC7"/>
    <w:rsid w:val="004968FF"/>
    <w:rsid w:val="004A0D8C"/>
    <w:rsid w:val="004A1A52"/>
    <w:rsid w:val="004A1F74"/>
    <w:rsid w:val="004A1F7B"/>
    <w:rsid w:val="004A4D10"/>
    <w:rsid w:val="004A4D23"/>
    <w:rsid w:val="004A4F10"/>
    <w:rsid w:val="004A4FC5"/>
    <w:rsid w:val="004A6539"/>
    <w:rsid w:val="004A66FC"/>
    <w:rsid w:val="004A6D42"/>
    <w:rsid w:val="004A7115"/>
    <w:rsid w:val="004A7A89"/>
    <w:rsid w:val="004B4092"/>
    <w:rsid w:val="004B4576"/>
    <w:rsid w:val="004B45CF"/>
    <w:rsid w:val="004B69EA"/>
    <w:rsid w:val="004B7B67"/>
    <w:rsid w:val="004C09BA"/>
    <w:rsid w:val="004C1238"/>
    <w:rsid w:val="004C1A91"/>
    <w:rsid w:val="004C2DB1"/>
    <w:rsid w:val="004C4464"/>
    <w:rsid w:val="004C44D2"/>
    <w:rsid w:val="004C5D13"/>
    <w:rsid w:val="004D1B4A"/>
    <w:rsid w:val="004D1BAC"/>
    <w:rsid w:val="004D2D50"/>
    <w:rsid w:val="004D322A"/>
    <w:rsid w:val="004D3578"/>
    <w:rsid w:val="004D380D"/>
    <w:rsid w:val="004D3918"/>
    <w:rsid w:val="004D5263"/>
    <w:rsid w:val="004D7D8B"/>
    <w:rsid w:val="004E0634"/>
    <w:rsid w:val="004E0BF0"/>
    <w:rsid w:val="004E164C"/>
    <w:rsid w:val="004E17EE"/>
    <w:rsid w:val="004E1E84"/>
    <w:rsid w:val="004E213A"/>
    <w:rsid w:val="004E21FD"/>
    <w:rsid w:val="004E229A"/>
    <w:rsid w:val="004E2329"/>
    <w:rsid w:val="004E284A"/>
    <w:rsid w:val="004E2DAE"/>
    <w:rsid w:val="004E2DED"/>
    <w:rsid w:val="004E3E4A"/>
    <w:rsid w:val="004E40AF"/>
    <w:rsid w:val="004E49A0"/>
    <w:rsid w:val="004E5A2F"/>
    <w:rsid w:val="004E5E27"/>
    <w:rsid w:val="004E65D0"/>
    <w:rsid w:val="004E65D4"/>
    <w:rsid w:val="004E7B18"/>
    <w:rsid w:val="004F071D"/>
    <w:rsid w:val="004F089A"/>
    <w:rsid w:val="004F199E"/>
    <w:rsid w:val="004F2F0E"/>
    <w:rsid w:val="004F4041"/>
    <w:rsid w:val="004F4540"/>
    <w:rsid w:val="004F47A3"/>
    <w:rsid w:val="004F562D"/>
    <w:rsid w:val="004F61A3"/>
    <w:rsid w:val="004F73A7"/>
    <w:rsid w:val="004F77E9"/>
    <w:rsid w:val="005000B9"/>
    <w:rsid w:val="005007AD"/>
    <w:rsid w:val="00500FA1"/>
    <w:rsid w:val="00502CD7"/>
    <w:rsid w:val="00503041"/>
    <w:rsid w:val="00503171"/>
    <w:rsid w:val="00503968"/>
    <w:rsid w:val="00504A6F"/>
    <w:rsid w:val="00504F7E"/>
    <w:rsid w:val="005050EF"/>
    <w:rsid w:val="00506AEB"/>
    <w:rsid w:val="00506C28"/>
    <w:rsid w:val="0051096F"/>
    <w:rsid w:val="00511267"/>
    <w:rsid w:val="005122F4"/>
    <w:rsid w:val="005144BF"/>
    <w:rsid w:val="00514F95"/>
    <w:rsid w:val="00515A59"/>
    <w:rsid w:val="0051627F"/>
    <w:rsid w:val="00517C58"/>
    <w:rsid w:val="0051C0BC"/>
    <w:rsid w:val="00520758"/>
    <w:rsid w:val="00520AF3"/>
    <w:rsid w:val="0052106E"/>
    <w:rsid w:val="00521716"/>
    <w:rsid w:val="005220AA"/>
    <w:rsid w:val="005223CA"/>
    <w:rsid w:val="0052277F"/>
    <w:rsid w:val="0052308D"/>
    <w:rsid w:val="00524063"/>
    <w:rsid w:val="0052556C"/>
    <w:rsid w:val="00525D29"/>
    <w:rsid w:val="0053023F"/>
    <w:rsid w:val="00530BB1"/>
    <w:rsid w:val="00531D0A"/>
    <w:rsid w:val="005347B7"/>
    <w:rsid w:val="00534DA0"/>
    <w:rsid w:val="005358A6"/>
    <w:rsid w:val="005360DA"/>
    <w:rsid w:val="00536187"/>
    <w:rsid w:val="00536414"/>
    <w:rsid w:val="00537363"/>
    <w:rsid w:val="0053745D"/>
    <w:rsid w:val="005377D0"/>
    <w:rsid w:val="00537E06"/>
    <w:rsid w:val="0054036E"/>
    <w:rsid w:val="005407D4"/>
    <w:rsid w:val="0054122E"/>
    <w:rsid w:val="005429FB"/>
    <w:rsid w:val="00542B7A"/>
    <w:rsid w:val="005432DB"/>
    <w:rsid w:val="005432E0"/>
    <w:rsid w:val="0054390B"/>
    <w:rsid w:val="00543E6C"/>
    <w:rsid w:val="005443FB"/>
    <w:rsid w:val="00544BC8"/>
    <w:rsid w:val="005452E1"/>
    <w:rsid w:val="00545847"/>
    <w:rsid w:val="00551459"/>
    <w:rsid w:val="005529EF"/>
    <w:rsid w:val="0055360C"/>
    <w:rsid w:val="00553CB3"/>
    <w:rsid w:val="00553DFE"/>
    <w:rsid w:val="005549DF"/>
    <w:rsid w:val="0055591A"/>
    <w:rsid w:val="00555E76"/>
    <w:rsid w:val="0055696A"/>
    <w:rsid w:val="00556BBF"/>
    <w:rsid w:val="00556D01"/>
    <w:rsid w:val="00556D21"/>
    <w:rsid w:val="005611B2"/>
    <w:rsid w:val="00561552"/>
    <w:rsid w:val="005629AC"/>
    <w:rsid w:val="00563501"/>
    <w:rsid w:val="00563587"/>
    <w:rsid w:val="00563652"/>
    <w:rsid w:val="005649B6"/>
    <w:rsid w:val="005649BB"/>
    <w:rsid w:val="00564AE8"/>
    <w:rsid w:val="00564C98"/>
    <w:rsid w:val="0056500C"/>
    <w:rsid w:val="00565087"/>
    <w:rsid w:val="0056573F"/>
    <w:rsid w:val="005658C0"/>
    <w:rsid w:val="0056597A"/>
    <w:rsid w:val="00565C77"/>
    <w:rsid w:val="005668EA"/>
    <w:rsid w:val="00566B7E"/>
    <w:rsid w:val="00566D1D"/>
    <w:rsid w:val="005674D6"/>
    <w:rsid w:val="005677EC"/>
    <w:rsid w:val="00571279"/>
    <w:rsid w:val="00571529"/>
    <w:rsid w:val="00571CA2"/>
    <w:rsid w:val="00572DD8"/>
    <w:rsid w:val="00573509"/>
    <w:rsid w:val="00573D0C"/>
    <w:rsid w:val="00573D47"/>
    <w:rsid w:val="005751B7"/>
    <w:rsid w:val="0057598E"/>
    <w:rsid w:val="005759BC"/>
    <w:rsid w:val="00575F44"/>
    <w:rsid w:val="00576F50"/>
    <w:rsid w:val="0058034D"/>
    <w:rsid w:val="00580792"/>
    <w:rsid w:val="00580C86"/>
    <w:rsid w:val="00581028"/>
    <w:rsid w:val="0058217E"/>
    <w:rsid w:val="00582DE3"/>
    <w:rsid w:val="00583AD1"/>
    <w:rsid w:val="005846A1"/>
    <w:rsid w:val="00584F2E"/>
    <w:rsid w:val="005858A4"/>
    <w:rsid w:val="00585B08"/>
    <w:rsid w:val="00585B2F"/>
    <w:rsid w:val="00586B3A"/>
    <w:rsid w:val="00587839"/>
    <w:rsid w:val="00587EA0"/>
    <w:rsid w:val="00590799"/>
    <w:rsid w:val="00590E02"/>
    <w:rsid w:val="00593B63"/>
    <w:rsid w:val="00593CA0"/>
    <w:rsid w:val="00595006"/>
    <w:rsid w:val="00595954"/>
    <w:rsid w:val="00595980"/>
    <w:rsid w:val="00595A91"/>
    <w:rsid w:val="00595F11"/>
    <w:rsid w:val="00596724"/>
    <w:rsid w:val="00597569"/>
    <w:rsid w:val="005A0594"/>
    <w:rsid w:val="005A13AB"/>
    <w:rsid w:val="005A229F"/>
    <w:rsid w:val="005A23DA"/>
    <w:rsid w:val="005A2A09"/>
    <w:rsid w:val="005A2EAE"/>
    <w:rsid w:val="005A31CA"/>
    <w:rsid w:val="005A3D6D"/>
    <w:rsid w:val="005A49C6"/>
    <w:rsid w:val="005A5192"/>
    <w:rsid w:val="005A541F"/>
    <w:rsid w:val="005A60ED"/>
    <w:rsid w:val="005A6A7C"/>
    <w:rsid w:val="005A6E37"/>
    <w:rsid w:val="005B00B2"/>
    <w:rsid w:val="005B3118"/>
    <w:rsid w:val="005B3431"/>
    <w:rsid w:val="005B38DC"/>
    <w:rsid w:val="005B5801"/>
    <w:rsid w:val="005B64A0"/>
    <w:rsid w:val="005B6819"/>
    <w:rsid w:val="005B7BC6"/>
    <w:rsid w:val="005C1242"/>
    <w:rsid w:val="005C23B0"/>
    <w:rsid w:val="005C2EE5"/>
    <w:rsid w:val="005C2F10"/>
    <w:rsid w:val="005C30C8"/>
    <w:rsid w:val="005C399C"/>
    <w:rsid w:val="005C4350"/>
    <w:rsid w:val="005C766E"/>
    <w:rsid w:val="005C7CC0"/>
    <w:rsid w:val="005C7CD5"/>
    <w:rsid w:val="005C7FD7"/>
    <w:rsid w:val="005D1035"/>
    <w:rsid w:val="005D24BB"/>
    <w:rsid w:val="005D317E"/>
    <w:rsid w:val="005D3593"/>
    <w:rsid w:val="005D48CA"/>
    <w:rsid w:val="005D574E"/>
    <w:rsid w:val="005D6DE2"/>
    <w:rsid w:val="005D726D"/>
    <w:rsid w:val="005E0634"/>
    <w:rsid w:val="005E0A1F"/>
    <w:rsid w:val="005E1C48"/>
    <w:rsid w:val="005E2835"/>
    <w:rsid w:val="005E3A62"/>
    <w:rsid w:val="005E5D3F"/>
    <w:rsid w:val="005E6756"/>
    <w:rsid w:val="005E74EE"/>
    <w:rsid w:val="005F10FC"/>
    <w:rsid w:val="005F2AE6"/>
    <w:rsid w:val="005F4236"/>
    <w:rsid w:val="005F5DEA"/>
    <w:rsid w:val="005F5F2C"/>
    <w:rsid w:val="005F614C"/>
    <w:rsid w:val="005F6A21"/>
    <w:rsid w:val="005F7832"/>
    <w:rsid w:val="005F78C1"/>
    <w:rsid w:val="005F7DD0"/>
    <w:rsid w:val="0060052C"/>
    <w:rsid w:val="00600934"/>
    <w:rsid w:val="00601C84"/>
    <w:rsid w:val="0060323F"/>
    <w:rsid w:val="00603B1B"/>
    <w:rsid w:val="00603C41"/>
    <w:rsid w:val="006047D0"/>
    <w:rsid w:val="006056E9"/>
    <w:rsid w:val="00605D32"/>
    <w:rsid w:val="00611075"/>
    <w:rsid w:val="00611566"/>
    <w:rsid w:val="0061165C"/>
    <w:rsid w:val="0061238D"/>
    <w:rsid w:val="00612A98"/>
    <w:rsid w:val="00613732"/>
    <w:rsid w:val="00613FDF"/>
    <w:rsid w:val="0061500B"/>
    <w:rsid w:val="00615E78"/>
    <w:rsid w:val="006177C3"/>
    <w:rsid w:val="00617EED"/>
    <w:rsid w:val="00622471"/>
    <w:rsid w:val="006229B9"/>
    <w:rsid w:val="006239E3"/>
    <w:rsid w:val="00623AD3"/>
    <w:rsid w:val="0062443E"/>
    <w:rsid w:val="00624629"/>
    <w:rsid w:val="00624CEF"/>
    <w:rsid w:val="006259B5"/>
    <w:rsid w:val="00626171"/>
    <w:rsid w:val="0062650E"/>
    <w:rsid w:val="00626D61"/>
    <w:rsid w:val="00627584"/>
    <w:rsid w:val="00630B27"/>
    <w:rsid w:val="00631290"/>
    <w:rsid w:val="00631304"/>
    <w:rsid w:val="00631F85"/>
    <w:rsid w:val="00632E71"/>
    <w:rsid w:val="00633162"/>
    <w:rsid w:val="00633432"/>
    <w:rsid w:val="006338A8"/>
    <w:rsid w:val="0063431C"/>
    <w:rsid w:val="0063489F"/>
    <w:rsid w:val="00635770"/>
    <w:rsid w:val="0063664F"/>
    <w:rsid w:val="00636F5E"/>
    <w:rsid w:val="006376B2"/>
    <w:rsid w:val="006378E6"/>
    <w:rsid w:val="00637D2A"/>
    <w:rsid w:val="00637D7D"/>
    <w:rsid w:val="0064031E"/>
    <w:rsid w:val="00640936"/>
    <w:rsid w:val="00641DFD"/>
    <w:rsid w:val="00643F1A"/>
    <w:rsid w:val="006444D8"/>
    <w:rsid w:val="006444DB"/>
    <w:rsid w:val="006464EA"/>
    <w:rsid w:val="00646D99"/>
    <w:rsid w:val="006475CE"/>
    <w:rsid w:val="00647883"/>
    <w:rsid w:val="00650D86"/>
    <w:rsid w:val="006547AD"/>
    <w:rsid w:val="00654C8F"/>
    <w:rsid w:val="0065539D"/>
    <w:rsid w:val="006557A8"/>
    <w:rsid w:val="00655ACC"/>
    <w:rsid w:val="00655E05"/>
    <w:rsid w:val="00656910"/>
    <w:rsid w:val="00657159"/>
    <w:rsid w:val="006574C0"/>
    <w:rsid w:val="00657D34"/>
    <w:rsid w:val="00660271"/>
    <w:rsid w:val="00660A87"/>
    <w:rsid w:val="00660BA6"/>
    <w:rsid w:val="00660D97"/>
    <w:rsid w:val="00663E3E"/>
    <w:rsid w:val="0066423B"/>
    <w:rsid w:val="00664875"/>
    <w:rsid w:val="0066530C"/>
    <w:rsid w:val="00665C3A"/>
    <w:rsid w:val="006676EE"/>
    <w:rsid w:val="0067031B"/>
    <w:rsid w:val="00671C14"/>
    <w:rsid w:val="00671FA9"/>
    <w:rsid w:val="00672CFF"/>
    <w:rsid w:val="00673145"/>
    <w:rsid w:val="00673478"/>
    <w:rsid w:val="006738BB"/>
    <w:rsid w:val="006738CA"/>
    <w:rsid w:val="00674BEA"/>
    <w:rsid w:val="00676485"/>
    <w:rsid w:val="006806B8"/>
    <w:rsid w:val="0068177D"/>
    <w:rsid w:val="0068184F"/>
    <w:rsid w:val="00681C11"/>
    <w:rsid w:val="00683329"/>
    <w:rsid w:val="006835A9"/>
    <w:rsid w:val="00683B54"/>
    <w:rsid w:val="00685F20"/>
    <w:rsid w:val="00687087"/>
    <w:rsid w:val="00687440"/>
    <w:rsid w:val="00687795"/>
    <w:rsid w:val="0069140F"/>
    <w:rsid w:val="006917E1"/>
    <w:rsid w:val="0069198C"/>
    <w:rsid w:val="00691E88"/>
    <w:rsid w:val="00692C10"/>
    <w:rsid w:val="00693F6E"/>
    <w:rsid w:val="00696821"/>
    <w:rsid w:val="00697E57"/>
    <w:rsid w:val="006A0EF9"/>
    <w:rsid w:val="006A138C"/>
    <w:rsid w:val="006A1DE7"/>
    <w:rsid w:val="006A2DE8"/>
    <w:rsid w:val="006A46A6"/>
    <w:rsid w:val="006A46FD"/>
    <w:rsid w:val="006A562B"/>
    <w:rsid w:val="006A6814"/>
    <w:rsid w:val="006A70EB"/>
    <w:rsid w:val="006A77B3"/>
    <w:rsid w:val="006B16BD"/>
    <w:rsid w:val="006B28C9"/>
    <w:rsid w:val="006B30FC"/>
    <w:rsid w:val="006B36A5"/>
    <w:rsid w:val="006B4810"/>
    <w:rsid w:val="006B4B4A"/>
    <w:rsid w:val="006B5085"/>
    <w:rsid w:val="006B63E8"/>
    <w:rsid w:val="006B66C8"/>
    <w:rsid w:val="006B755D"/>
    <w:rsid w:val="006B7BA6"/>
    <w:rsid w:val="006B7C14"/>
    <w:rsid w:val="006C0802"/>
    <w:rsid w:val="006C0FB3"/>
    <w:rsid w:val="006C4007"/>
    <w:rsid w:val="006C40AA"/>
    <w:rsid w:val="006C467C"/>
    <w:rsid w:val="006C4991"/>
    <w:rsid w:val="006C4C73"/>
    <w:rsid w:val="006C54E9"/>
    <w:rsid w:val="006C56B0"/>
    <w:rsid w:val="006C64C4"/>
    <w:rsid w:val="006C66D8"/>
    <w:rsid w:val="006C6A7F"/>
    <w:rsid w:val="006C7332"/>
    <w:rsid w:val="006C73A0"/>
    <w:rsid w:val="006D0472"/>
    <w:rsid w:val="006D1E24"/>
    <w:rsid w:val="006D317F"/>
    <w:rsid w:val="006D35DE"/>
    <w:rsid w:val="006D3A9E"/>
    <w:rsid w:val="006D4067"/>
    <w:rsid w:val="006D5B1A"/>
    <w:rsid w:val="006D5D62"/>
    <w:rsid w:val="006D5F02"/>
    <w:rsid w:val="006D71F6"/>
    <w:rsid w:val="006D7C94"/>
    <w:rsid w:val="006E05C3"/>
    <w:rsid w:val="006E0682"/>
    <w:rsid w:val="006E1057"/>
    <w:rsid w:val="006E1417"/>
    <w:rsid w:val="006E2139"/>
    <w:rsid w:val="006E36E0"/>
    <w:rsid w:val="006E3B0C"/>
    <w:rsid w:val="006E4E92"/>
    <w:rsid w:val="006E58FB"/>
    <w:rsid w:val="006E6139"/>
    <w:rsid w:val="006E6258"/>
    <w:rsid w:val="006E62E4"/>
    <w:rsid w:val="006E65F7"/>
    <w:rsid w:val="006E6AA5"/>
    <w:rsid w:val="006E6AE3"/>
    <w:rsid w:val="006E6C23"/>
    <w:rsid w:val="006F01A6"/>
    <w:rsid w:val="006F0412"/>
    <w:rsid w:val="006F2C1D"/>
    <w:rsid w:val="006F2DD9"/>
    <w:rsid w:val="006F3E0C"/>
    <w:rsid w:val="006F4233"/>
    <w:rsid w:val="006F5243"/>
    <w:rsid w:val="006F5317"/>
    <w:rsid w:val="006F5894"/>
    <w:rsid w:val="006F6640"/>
    <w:rsid w:val="006F6A2C"/>
    <w:rsid w:val="006F6EBF"/>
    <w:rsid w:val="006F706D"/>
    <w:rsid w:val="006F71FF"/>
    <w:rsid w:val="006F74F0"/>
    <w:rsid w:val="00700942"/>
    <w:rsid w:val="00701AD3"/>
    <w:rsid w:val="00701E07"/>
    <w:rsid w:val="00702208"/>
    <w:rsid w:val="00702B3B"/>
    <w:rsid w:val="00704090"/>
    <w:rsid w:val="00705FB4"/>
    <w:rsid w:val="007069DC"/>
    <w:rsid w:val="00707676"/>
    <w:rsid w:val="00710201"/>
    <w:rsid w:val="0071096B"/>
    <w:rsid w:val="00712ECF"/>
    <w:rsid w:val="00713134"/>
    <w:rsid w:val="007139E6"/>
    <w:rsid w:val="00714023"/>
    <w:rsid w:val="00715794"/>
    <w:rsid w:val="00715CA3"/>
    <w:rsid w:val="007165BF"/>
    <w:rsid w:val="0071661E"/>
    <w:rsid w:val="00716873"/>
    <w:rsid w:val="00716AB0"/>
    <w:rsid w:val="00716C0A"/>
    <w:rsid w:val="00717477"/>
    <w:rsid w:val="007174CB"/>
    <w:rsid w:val="007204CA"/>
    <w:rsid w:val="0072073A"/>
    <w:rsid w:val="007216EE"/>
    <w:rsid w:val="00722FB2"/>
    <w:rsid w:val="0072312E"/>
    <w:rsid w:val="00731723"/>
    <w:rsid w:val="00731F4C"/>
    <w:rsid w:val="00731F83"/>
    <w:rsid w:val="00732119"/>
    <w:rsid w:val="00733714"/>
    <w:rsid w:val="007337A0"/>
    <w:rsid w:val="00733D15"/>
    <w:rsid w:val="007342B5"/>
    <w:rsid w:val="00734A5B"/>
    <w:rsid w:val="007359EC"/>
    <w:rsid w:val="007363F0"/>
    <w:rsid w:val="007364CE"/>
    <w:rsid w:val="00740402"/>
    <w:rsid w:val="00740E39"/>
    <w:rsid w:val="0074151E"/>
    <w:rsid w:val="00741705"/>
    <w:rsid w:val="007427D5"/>
    <w:rsid w:val="00742A09"/>
    <w:rsid w:val="0074397E"/>
    <w:rsid w:val="00744E76"/>
    <w:rsid w:val="007460EF"/>
    <w:rsid w:val="00747133"/>
    <w:rsid w:val="007505BD"/>
    <w:rsid w:val="007505DE"/>
    <w:rsid w:val="007525DC"/>
    <w:rsid w:val="00752752"/>
    <w:rsid w:val="00752E0D"/>
    <w:rsid w:val="007530E1"/>
    <w:rsid w:val="0075369F"/>
    <w:rsid w:val="00753DEA"/>
    <w:rsid w:val="00754DC3"/>
    <w:rsid w:val="00755FCE"/>
    <w:rsid w:val="00757D40"/>
    <w:rsid w:val="00760C97"/>
    <w:rsid w:val="007613D3"/>
    <w:rsid w:val="007618FA"/>
    <w:rsid w:val="00761C24"/>
    <w:rsid w:val="00762B39"/>
    <w:rsid w:val="00762D2C"/>
    <w:rsid w:val="00763837"/>
    <w:rsid w:val="00763C7F"/>
    <w:rsid w:val="00764AE3"/>
    <w:rsid w:val="007655F5"/>
    <w:rsid w:val="007658F2"/>
    <w:rsid w:val="00765ED5"/>
    <w:rsid w:val="00765FEE"/>
    <w:rsid w:val="007662B5"/>
    <w:rsid w:val="00766E46"/>
    <w:rsid w:val="00767E34"/>
    <w:rsid w:val="00767E3C"/>
    <w:rsid w:val="00770280"/>
    <w:rsid w:val="00770637"/>
    <w:rsid w:val="007709D7"/>
    <w:rsid w:val="00770ABC"/>
    <w:rsid w:val="00770E9B"/>
    <w:rsid w:val="0077138D"/>
    <w:rsid w:val="00772402"/>
    <w:rsid w:val="0077244B"/>
    <w:rsid w:val="0077275B"/>
    <w:rsid w:val="0077350D"/>
    <w:rsid w:val="00773E98"/>
    <w:rsid w:val="0077481D"/>
    <w:rsid w:val="007763ED"/>
    <w:rsid w:val="0077674E"/>
    <w:rsid w:val="0077700F"/>
    <w:rsid w:val="007775AA"/>
    <w:rsid w:val="0077772F"/>
    <w:rsid w:val="00781302"/>
    <w:rsid w:val="00781685"/>
    <w:rsid w:val="00781F0F"/>
    <w:rsid w:val="00781F77"/>
    <w:rsid w:val="00782CC7"/>
    <w:rsid w:val="007830FF"/>
    <w:rsid w:val="00783C04"/>
    <w:rsid w:val="00783D38"/>
    <w:rsid w:val="007840E8"/>
    <w:rsid w:val="00784263"/>
    <w:rsid w:val="007844A6"/>
    <w:rsid w:val="0078518F"/>
    <w:rsid w:val="00786BA1"/>
    <w:rsid w:val="00786CD2"/>
    <w:rsid w:val="0078727C"/>
    <w:rsid w:val="0079049D"/>
    <w:rsid w:val="00790AB9"/>
    <w:rsid w:val="00790F65"/>
    <w:rsid w:val="00792222"/>
    <w:rsid w:val="00792BB8"/>
    <w:rsid w:val="00792D4E"/>
    <w:rsid w:val="007936A2"/>
    <w:rsid w:val="00793DC5"/>
    <w:rsid w:val="00794F70"/>
    <w:rsid w:val="007959D8"/>
    <w:rsid w:val="00796823"/>
    <w:rsid w:val="007974BB"/>
    <w:rsid w:val="007978EE"/>
    <w:rsid w:val="00797E32"/>
    <w:rsid w:val="00797F97"/>
    <w:rsid w:val="007A2309"/>
    <w:rsid w:val="007A2E55"/>
    <w:rsid w:val="007A4B0C"/>
    <w:rsid w:val="007A6305"/>
    <w:rsid w:val="007A79E5"/>
    <w:rsid w:val="007A7CBC"/>
    <w:rsid w:val="007B0B6A"/>
    <w:rsid w:val="007B121A"/>
    <w:rsid w:val="007B1453"/>
    <w:rsid w:val="007B18D8"/>
    <w:rsid w:val="007B1967"/>
    <w:rsid w:val="007B2BFC"/>
    <w:rsid w:val="007B3D80"/>
    <w:rsid w:val="007B4C59"/>
    <w:rsid w:val="007B4D10"/>
    <w:rsid w:val="007B6826"/>
    <w:rsid w:val="007B6D74"/>
    <w:rsid w:val="007B6EDA"/>
    <w:rsid w:val="007B7AC2"/>
    <w:rsid w:val="007C095F"/>
    <w:rsid w:val="007C0F7B"/>
    <w:rsid w:val="007C28EB"/>
    <w:rsid w:val="007C2DD0"/>
    <w:rsid w:val="007C3650"/>
    <w:rsid w:val="007C4B46"/>
    <w:rsid w:val="007C5C27"/>
    <w:rsid w:val="007C5E5A"/>
    <w:rsid w:val="007C631D"/>
    <w:rsid w:val="007C7119"/>
    <w:rsid w:val="007C7239"/>
    <w:rsid w:val="007C77D7"/>
    <w:rsid w:val="007C7A2A"/>
    <w:rsid w:val="007D03F0"/>
    <w:rsid w:val="007D0AA4"/>
    <w:rsid w:val="007D1590"/>
    <w:rsid w:val="007D1734"/>
    <w:rsid w:val="007D1C86"/>
    <w:rsid w:val="007D222B"/>
    <w:rsid w:val="007D257A"/>
    <w:rsid w:val="007D49A1"/>
    <w:rsid w:val="007D6572"/>
    <w:rsid w:val="007D727F"/>
    <w:rsid w:val="007E07B6"/>
    <w:rsid w:val="007E08C9"/>
    <w:rsid w:val="007E1A3F"/>
    <w:rsid w:val="007E1E4C"/>
    <w:rsid w:val="007E2E55"/>
    <w:rsid w:val="007E3260"/>
    <w:rsid w:val="007E3DD2"/>
    <w:rsid w:val="007E4297"/>
    <w:rsid w:val="007E478C"/>
    <w:rsid w:val="007E4CEA"/>
    <w:rsid w:val="007E7A58"/>
    <w:rsid w:val="007F0016"/>
    <w:rsid w:val="007F0E9C"/>
    <w:rsid w:val="007F1874"/>
    <w:rsid w:val="007F2153"/>
    <w:rsid w:val="007F2E08"/>
    <w:rsid w:val="007F3E0C"/>
    <w:rsid w:val="007F3EB6"/>
    <w:rsid w:val="007F4F84"/>
    <w:rsid w:val="007F5859"/>
    <w:rsid w:val="007F5FC8"/>
    <w:rsid w:val="007F70E2"/>
    <w:rsid w:val="007F79AF"/>
    <w:rsid w:val="00800643"/>
    <w:rsid w:val="00801662"/>
    <w:rsid w:val="00801EED"/>
    <w:rsid w:val="008024E2"/>
    <w:rsid w:val="008024FA"/>
    <w:rsid w:val="008028A4"/>
    <w:rsid w:val="00803038"/>
    <w:rsid w:val="008030C3"/>
    <w:rsid w:val="00804952"/>
    <w:rsid w:val="00804E59"/>
    <w:rsid w:val="008078B2"/>
    <w:rsid w:val="00813245"/>
    <w:rsid w:val="008132AD"/>
    <w:rsid w:val="008136B7"/>
    <w:rsid w:val="00813F7D"/>
    <w:rsid w:val="008177BD"/>
    <w:rsid w:val="00817E81"/>
    <w:rsid w:val="00820B14"/>
    <w:rsid w:val="00821450"/>
    <w:rsid w:val="00822695"/>
    <w:rsid w:val="00822952"/>
    <w:rsid w:val="008230CC"/>
    <w:rsid w:val="00824B98"/>
    <w:rsid w:val="00825208"/>
    <w:rsid w:val="00826264"/>
    <w:rsid w:val="00826DF6"/>
    <w:rsid w:val="00826FD2"/>
    <w:rsid w:val="00830901"/>
    <w:rsid w:val="008328B6"/>
    <w:rsid w:val="0083446C"/>
    <w:rsid w:val="00835959"/>
    <w:rsid w:val="00836C34"/>
    <w:rsid w:val="00836FE5"/>
    <w:rsid w:val="00840A3E"/>
    <w:rsid w:val="00840BBD"/>
    <w:rsid w:val="00840DE0"/>
    <w:rsid w:val="00840FD2"/>
    <w:rsid w:val="0084160F"/>
    <w:rsid w:val="00841B5A"/>
    <w:rsid w:val="00842C45"/>
    <w:rsid w:val="00842FBA"/>
    <w:rsid w:val="008438D1"/>
    <w:rsid w:val="00844361"/>
    <w:rsid w:val="00847939"/>
    <w:rsid w:val="00847BCE"/>
    <w:rsid w:val="00847CD0"/>
    <w:rsid w:val="008504F8"/>
    <w:rsid w:val="00853C54"/>
    <w:rsid w:val="00853FF9"/>
    <w:rsid w:val="00855F54"/>
    <w:rsid w:val="0085607C"/>
    <w:rsid w:val="0085671D"/>
    <w:rsid w:val="008607A8"/>
    <w:rsid w:val="00861C82"/>
    <w:rsid w:val="008623C7"/>
    <w:rsid w:val="0086354A"/>
    <w:rsid w:val="00864449"/>
    <w:rsid w:val="00866C2D"/>
    <w:rsid w:val="00870F86"/>
    <w:rsid w:val="00871F5B"/>
    <w:rsid w:val="00873307"/>
    <w:rsid w:val="008733FD"/>
    <w:rsid w:val="008740D5"/>
    <w:rsid w:val="00874D13"/>
    <w:rsid w:val="00874E5E"/>
    <w:rsid w:val="00875C01"/>
    <w:rsid w:val="008762FA"/>
    <w:rsid w:val="00876821"/>
    <w:rsid w:val="008768CA"/>
    <w:rsid w:val="008769A6"/>
    <w:rsid w:val="0087759C"/>
    <w:rsid w:val="00877C39"/>
    <w:rsid w:val="00877EF9"/>
    <w:rsid w:val="00880559"/>
    <w:rsid w:val="008811E9"/>
    <w:rsid w:val="00882DE1"/>
    <w:rsid w:val="00883E2C"/>
    <w:rsid w:val="0088628B"/>
    <w:rsid w:val="00886419"/>
    <w:rsid w:val="00886841"/>
    <w:rsid w:val="008871A2"/>
    <w:rsid w:val="008876E4"/>
    <w:rsid w:val="00887E1C"/>
    <w:rsid w:val="0089010A"/>
    <w:rsid w:val="008904EE"/>
    <w:rsid w:val="0089105F"/>
    <w:rsid w:val="00891409"/>
    <w:rsid w:val="00892CB5"/>
    <w:rsid w:val="0089305E"/>
    <w:rsid w:val="008930BE"/>
    <w:rsid w:val="00893E1B"/>
    <w:rsid w:val="00894A97"/>
    <w:rsid w:val="00895221"/>
    <w:rsid w:val="008955CF"/>
    <w:rsid w:val="008960B0"/>
    <w:rsid w:val="0089650F"/>
    <w:rsid w:val="00896D82"/>
    <w:rsid w:val="00897EB7"/>
    <w:rsid w:val="008A0490"/>
    <w:rsid w:val="008A2193"/>
    <w:rsid w:val="008A2634"/>
    <w:rsid w:val="008A26FD"/>
    <w:rsid w:val="008A339A"/>
    <w:rsid w:val="008A4B32"/>
    <w:rsid w:val="008A564B"/>
    <w:rsid w:val="008A6743"/>
    <w:rsid w:val="008A75F9"/>
    <w:rsid w:val="008B07E7"/>
    <w:rsid w:val="008B1783"/>
    <w:rsid w:val="008B342A"/>
    <w:rsid w:val="008B3DFD"/>
    <w:rsid w:val="008B3E89"/>
    <w:rsid w:val="008B3EA8"/>
    <w:rsid w:val="008B3EBB"/>
    <w:rsid w:val="008B47E9"/>
    <w:rsid w:val="008B5306"/>
    <w:rsid w:val="008B5FEF"/>
    <w:rsid w:val="008B66B5"/>
    <w:rsid w:val="008B71E6"/>
    <w:rsid w:val="008C093B"/>
    <w:rsid w:val="008C1D14"/>
    <w:rsid w:val="008C25C1"/>
    <w:rsid w:val="008C2CFF"/>
    <w:rsid w:val="008C2E2A"/>
    <w:rsid w:val="008C3057"/>
    <w:rsid w:val="008C3479"/>
    <w:rsid w:val="008C4A1D"/>
    <w:rsid w:val="008C4AF9"/>
    <w:rsid w:val="008C4F9B"/>
    <w:rsid w:val="008C5492"/>
    <w:rsid w:val="008C550F"/>
    <w:rsid w:val="008C606D"/>
    <w:rsid w:val="008D0B72"/>
    <w:rsid w:val="008D2E4D"/>
    <w:rsid w:val="008D4611"/>
    <w:rsid w:val="008D4686"/>
    <w:rsid w:val="008D5C41"/>
    <w:rsid w:val="008D6189"/>
    <w:rsid w:val="008D6DBC"/>
    <w:rsid w:val="008D6EE0"/>
    <w:rsid w:val="008E0142"/>
    <w:rsid w:val="008E09C5"/>
    <w:rsid w:val="008E0CA3"/>
    <w:rsid w:val="008E0CFC"/>
    <w:rsid w:val="008E1E7D"/>
    <w:rsid w:val="008E23A5"/>
    <w:rsid w:val="008E513D"/>
    <w:rsid w:val="008E5E2F"/>
    <w:rsid w:val="008F01FF"/>
    <w:rsid w:val="008F0AF2"/>
    <w:rsid w:val="008F0E38"/>
    <w:rsid w:val="008F255F"/>
    <w:rsid w:val="008F268A"/>
    <w:rsid w:val="008F3069"/>
    <w:rsid w:val="008F348E"/>
    <w:rsid w:val="008F396F"/>
    <w:rsid w:val="008F3BEF"/>
    <w:rsid w:val="008F3DCD"/>
    <w:rsid w:val="008F545A"/>
    <w:rsid w:val="008F5B44"/>
    <w:rsid w:val="008F7026"/>
    <w:rsid w:val="008F706A"/>
    <w:rsid w:val="008F72CF"/>
    <w:rsid w:val="00900000"/>
    <w:rsid w:val="009008FD"/>
    <w:rsid w:val="0090271F"/>
    <w:rsid w:val="00902D5C"/>
    <w:rsid w:val="00902DB9"/>
    <w:rsid w:val="009031A6"/>
    <w:rsid w:val="009034A1"/>
    <w:rsid w:val="009038B9"/>
    <w:rsid w:val="0090466A"/>
    <w:rsid w:val="00904855"/>
    <w:rsid w:val="00904C4A"/>
    <w:rsid w:val="00904E79"/>
    <w:rsid w:val="00905092"/>
    <w:rsid w:val="00906223"/>
    <w:rsid w:val="00906EA3"/>
    <w:rsid w:val="009072E5"/>
    <w:rsid w:val="009075CE"/>
    <w:rsid w:val="00910745"/>
    <w:rsid w:val="00910C60"/>
    <w:rsid w:val="00910DBD"/>
    <w:rsid w:val="00911700"/>
    <w:rsid w:val="0091227D"/>
    <w:rsid w:val="00912EEA"/>
    <w:rsid w:val="00913686"/>
    <w:rsid w:val="009138BF"/>
    <w:rsid w:val="009145D6"/>
    <w:rsid w:val="00916CA9"/>
    <w:rsid w:val="00916DCB"/>
    <w:rsid w:val="0091753B"/>
    <w:rsid w:val="00920FED"/>
    <w:rsid w:val="0092119A"/>
    <w:rsid w:val="009214E8"/>
    <w:rsid w:val="009224AC"/>
    <w:rsid w:val="009228FE"/>
    <w:rsid w:val="00923655"/>
    <w:rsid w:val="00923851"/>
    <w:rsid w:val="00923FD9"/>
    <w:rsid w:val="00924145"/>
    <w:rsid w:val="009242BC"/>
    <w:rsid w:val="00924A74"/>
    <w:rsid w:val="00925948"/>
    <w:rsid w:val="00927AF5"/>
    <w:rsid w:val="00927D18"/>
    <w:rsid w:val="00930094"/>
    <w:rsid w:val="00930B12"/>
    <w:rsid w:val="00930B92"/>
    <w:rsid w:val="00931B32"/>
    <w:rsid w:val="009329E9"/>
    <w:rsid w:val="00933475"/>
    <w:rsid w:val="009339CB"/>
    <w:rsid w:val="009339CF"/>
    <w:rsid w:val="00934A8B"/>
    <w:rsid w:val="00934DE9"/>
    <w:rsid w:val="00936071"/>
    <w:rsid w:val="00936BD0"/>
    <w:rsid w:val="009376CD"/>
    <w:rsid w:val="00937AC8"/>
    <w:rsid w:val="00940212"/>
    <w:rsid w:val="0094045C"/>
    <w:rsid w:val="00940DCC"/>
    <w:rsid w:val="00941298"/>
    <w:rsid w:val="00941440"/>
    <w:rsid w:val="00942EC2"/>
    <w:rsid w:val="00944062"/>
    <w:rsid w:val="0094414D"/>
    <w:rsid w:val="00945308"/>
    <w:rsid w:val="00945320"/>
    <w:rsid w:val="00945C9F"/>
    <w:rsid w:val="0094715D"/>
    <w:rsid w:val="00947739"/>
    <w:rsid w:val="009502BC"/>
    <w:rsid w:val="009503B6"/>
    <w:rsid w:val="00950782"/>
    <w:rsid w:val="00951686"/>
    <w:rsid w:val="00952674"/>
    <w:rsid w:val="00955C93"/>
    <w:rsid w:val="009567F8"/>
    <w:rsid w:val="009568F2"/>
    <w:rsid w:val="00956F11"/>
    <w:rsid w:val="00957ABF"/>
    <w:rsid w:val="00957D78"/>
    <w:rsid w:val="00957F78"/>
    <w:rsid w:val="00957FDE"/>
    <w:rsid w:val="009605E2"/>
    <w:rsid w:val="00961108"/>
    <w:rsid w:val="0096163D"/>
    <w:rsid w:val="009618B5"/>
    <w:rsid w:val="00961B32"/>
    <w:rsid w:val="00962509"/>
    <w:rsid w:val="00962DDE"/>
    <w:rsid w:val="00962F38"/>
    <w:rsid w:val="00963ABC"/>
    <w:rsid w:val="00963FCD"/>
    <w:rsid w:val="00965451"/>
    <w:rsid w:val="00965A62"/>
    <w:rsid w:val="0096719B"/>
    <w:rsid w:val="00967C74"/>
    <w:rsid w:val="0097092C"/>
    <w:rsid w:val="00970DB3"/>
    <w:rsid w:val="0097109F"/>
    <w:rsid w:val="0097167D"/>
    <w:rsid w:val="0097219F"/>
    <w:rsid w:val="00972C6C"/>
    <w:rsid w:val="009736E3"/>
    <w:rsid w:val="009747C5"/>
    <w:rsid w:val="00974BB0"/>
    <w:rsid w:val="00975289"/>
    <w:rsid w:val="0097548F"/>
    <w:rsid w:val="00975BCD"/>
    <w:rsid w:val="00976546"/>
    <w:rsid w:val="009773B4"/>
    <w:rsid w:val="00977B05"/>
    <w:rsid w:val="0098030A"/>
    <w:rsid w:val="00981CF9"/>
    <w:rsid w:val="00982EC7"/>
    <w:rsid w:val="0098340B"/>
    <w:rsid w:val="0098503A"/>
    <w:rsid w:val="009863E6"/>
    <w:rsid w:val="00991AC2"/>
    <w:rsid w:val="0099223C"/>
    <w:rsid w:val="009928A9"/>
    <w:rsid w:val="00993083"/>
    <w:rsid w:val="00993521"/>
    <w:rsid w:val="00993A4C"/>
    <w:rsid w:val="009942B3"/>
    <w:rsid w:val="009947D6"/>
    <w:rsid w:val="0099611C"/>
    <w:rsid w:val="009962BF"/>
    <w:rsid w:val="00996458"/>
    <w:rsid w:val="0099671C"/>
    <w:rsid w:val="00996899"/>
    <w:rsid w:val="009973A5"/>
    <w:rsid w:val="00997AA6"/>
    <w:rsid w:val="00997D92"/>
    <w:rsid w:val="00997E7F"/>
    <w:rsid w:val="009A0AF3"/>
    <w:rsid w:val="009A0CB4"/>
    <w:rsid w:val="009A1DF7"/>
    <w:rsid w:val="009A39CC"/>
    <w:rsid w:val="009A441C"/>
    <w:rsid w:val="009A4481"/>
    <w:rsid w:val="009A4B4D"/>
    <w:rsid w:val="009A51BE"/>
    <w:rsid w:val="009A557B"/>
    <w:rsid w:val="009A5648"/>
    <w:rsid w:val="009A5B6B"/>
    <w:rsid w:val="009A5DDE"/>
    <w:rsid w:val="009A6247"/>
    <w:rsid w:val="009A627F"/>
    <w:rsid w:val="009A7B3B"/>
    <w:rsid w:val="009B0461"/>
    <w:rsid w:val="009B07CD"/>
    <w:rsid w:val="009B1B2D"/>
    <w:rsid w:val="009B2579"/>
    <w:rsid w:val="009B37F6"/>
    <w:rsid w:val="009B3C2F"/>
    <w:rsid w:val="009B46EB"/>
    <w:rsid w:val="009B4B04"/>
    <w:rsid w:val="009B5E24"/>
    <w:rsid w:val="009B608D"/>
    <w:rsid w:val="009B6203"/>
    <w:rsid w:val="009C19E9"/>
    <w:rsid w:val="009C391E"/>
    <w:rsid w:val="009C63F0"/>
    <w:rsid w:val="009C6B1F"/>
    <w:rsid w:val="009D0391"/>
    <w:rsid w:val="009D0FA3"/>
    <w:rsid w:val="009D1ADA"/>
    <w:rsid w:val="009D2A3B"/>
    <w:rsid w:val="009D2CB1"/>
    <w:rsid w:val="009D3554"/>
    <w:rsid w:val="009D4B05"/>
    <w:rsid w:val="009D63D9"/>
    <w:rsid w:val="009D6515"/>
    <w:rsid w:val="009D6617"/>
    <w:rsid w:val="009D6B43"/>
    <w:rsid w:val="009D6D4B"/>
    <w:rsid w:val="009D74A6"/>
    <w:rsid w:val="009D769C"/>
    <w:rsid w:val="009E03B3"/>
    <w:rsid w:val="009E0E44"/>
    <w:rsid w:val="009E0E87"/>
    <w:rsid w:val="009E222C"/>
    <w:rsid w:val="009E272A"/>
    <w:rsid w:val="009E30E2"/>
    <w:rsid w:val="009E32AB"/>
    <w:rsid w:val="009E389E"/>
    <w:rsid w:val="009E569C"/>
    <w:rsid w:val="009E6756"/>
    <w:rsid w:val="009F165F"/>
    <w:rsid w:val="009F16D7"/>
    <w:rsid w:val="009F1AC4"/>
    <w:rsid w:val="009F2DEE"/>
    <w:rsid w:val="009F5DE3"/>
    <w:rsid w:val="009F67A6"/>
    <w:rsid w:val="009F7046"/>
    <w:rsid w:val="009F7CD4"/>
    <w:rsid w:val="00A0092E"/>
    <w:rsid w:val="00A01776"/>
    <w:rsid w:val="00A01AD8"/>
    <w:rsid w:val="00A01F71"/>
    <w:rsid w:val="00A02062"/>
    <w:rsid w:val="00A024E2"/>
    <w:rsid w:val="00A0342C"/>
    <w:rsid w:val="00A038E0"/>
    <w:rsid w:val="00A038FE"/>
    <w:rsid w:val="00A03BDD"/>
    <w:rsid w:val="00A03EB7"/>
    <w:rsid w:val="00A03EE0"/>
    <w:rsid w:val="00A058CA"/>
    <w:rsid w:val="00A07364"/>
    <w:rsid w:val="00A07A22"/>
    <w:rsid w:val="00A10F02"/>
    <w:rsid w:val="00A10FD4"/>
    <w:rsid w:val="00A114F8"/>
    <w:rsid w:val="00A117D7"/>
    <w:rsid w:val="00A119F2"/>
    <w:rsid w:val="00A123E0"/>
    <w:rsid w:val="00A12BB2"/>
    <w:rsid w:val="00A13961"/>
    <w:rsid w:val="00A14ACF"/>
    <w:rsid w:val="00A15740"/>
    <w:rsid w:val="00A15A6F"/>
    <w:rsid w:val="00A16B29"/>
    <w:rsid w:val="00A16CE7"/>
    <w:rsid w:val="00A16D52"/>
    <w:rsid w:val="00A17F58"/>
    <w:rsid w:val="00A204CA"/>
    <w:rsid w:val="00A209D6"/>
    <w:rsid w:val="00A20C38"/>
    <w:rsid w:val="00A21429"/>
    <w:rsid w:val="00A21FBE"/>
    <w:rsid w:val="00A22738"/>
    <w:rsid w:val="00A23007"/>
    <w:rsid w:val="00A232C1"/>
    <w:rsid w:val="00A236CB"/>
    <w:rsid w:val="00A23B51"/>
    <w:rsid w:val="00A25AD7"/>
    <w:rsid w:val="00A25C38"/>
    <w:rsid w:val="00A26045"/>
    <w:rsid w:val="00A2673E"/>
    <w:rsid w:val="00A2798F"/>
    <w:rsid w:val="00A27C85"/>
    <w:rsid w:val="00A27CF2"/>
    <w:rsid w:val="00A30832"/>
    <w:rsid w:val="00A317DA"/>
    <w:rsid w:val="00A319A5"/>
    <w:rsid w:val="00A329FF"/>
    <w:rsid w:val="00A3307C"/>
    <w:rsid w:val="00A3324F"/>
    <w:rsid w:val="00A34285"/>
    <w:rsid w:val="00A3430D"/>
    <w:rsid w:val="00A34E12"/>
    <w:rsid w:val="00A34F54"/>
    <w:rsid w:val="00A3507F"/>
    <w:rsid w:val="00A3552D"/>
    <w:rsid w:val="00A36F5F"/>
    <w:rsid w:val="00A37003"/>
    <w:rsid w:val="00A37508"/>
    <w:rsid w:val="00A37EC7"/>
    <w:rsid w:val="00A4037D"/>
    <w:rsid w:val="00A430EC"/>
    <w:rsid w:val="00A43D91"/>
    <w:rsid w:val="00A44002"/>
    <w:rsid w:val="00A44845"/>
    <w:rsid w:val="00A448D2"/>
    <w:rsid w:val="00A454D9"/>
    <w:rsid w:val="00A45D62"/>
    <w:rsid w:val="00A46513"/>
    <w:rsid w:val="00A46C54"/>
    <w:rsid w:val="00A46E4D"/>
    <w:rsid w:val="00A46EFE"/>
    <w:rsid w:val="00A47B25"/>
    <w:rsid w:val="00A5038E"/>
    <w:rsid w:val="00A51C33"/>
    <w:rsid w:val="00A52533"/>
    <w:rsid w:val="00A5369C"/>
    <w:rsid w:val="00A53724"/>
    <w:rsid w:val="00A53F4B"/>
    <w:rsid w:val="00A54B2B"/>
    <w:rsid w:val="00A54F31"/>
    <w:rsid w:val="00A55FFE"/>
    <w:rsid w:val="00A57AA7"/>
    <w:rsid w:val="00A600AF"/>
    <w:rsid w:val="00A604D5"/>
    <w:rsid w:val="00A60689"/>
    <w:rsid w:val="00A607F5"/>
    <w:rsid w:val="00A60AE4"/>
    <w:rsid w:val="00A6246E"/>
    <w:rsid w:val="00A628F0"/>
    <w:rsid w:val="00A62B4A"/>
    <w:rsid w:val="00A633A0"/>
    <w:rsid w:val="00A64874"/>
    <w:rsid w:val="00A6551F"/>
    <w:rsid w:val="00A66903"/>
    <w:rsid w:val="00A66E69"/>
    <w:rsid w:val="00A67288"/>
    <w:rsid w:val="00A703B6"/>
    <w:rsid w:val="00A703E4"/>
    <w:rsid w:val="00A713CE"/>
    <w:rsid w:val="00A717FB"/>
    <w:rsid w:val="00A71920"/>
    <w:rsid w:val="00A71E3E"/>
    <w:rsid w:val="00A7252A"/>
    <w:rsid w:val="00A72C79"/>
    <w:rsid w:val="00A73DA1"/>
    <w:rsid w:val="00A74E87"/>
    <w:rsid w:val="00A7535B"/>
    <w:rsid w:val="00A756D3"/>
    <w:rsid w:val="00A75912"/>
    <w:rsid w:val="00A75D4F"/>
    <w:rsid w:val="00A76564"/>
    <w:rsid w:val="00A769C2"/>
    <w:rsid w:val="00A770F8"/>
    <w:rsid w:val="00A7710B"/>
    <w:rsid w:val="00A771CC"/>
    <w:rsid w:val="00A77225"/>
    <w:rsid w:val="00A807FF"/>
    <w:rsid w:val="00A80E50"/>
    <w:rsid w:val="00A82346"/>
    <w:rsid w:val="00A82FB0"/>
    <w:rsid w:val="00A835FD"/>
    <w:rsid w:val="00A83DDD"/>
    <w:rsid w:val="00A86056"/>
    <w:rsid w:val="00A860EC"/>
    <w:rsid w:val="00A869FD"/>
    <w:rsid w:val="00A86A9A"/>
    <w:rsid w:val="00A87954"/>
    <w:rsid w:val="00A9040D"/>
    <w:rsid w:val="00A910EB"/>
    <w:rsid w:val="00A91AE2"/>
    <w:rsid w:val="00A922DC"/>
    <w:rsid w:val="00A92418"/>
    <w:rsid w:val="00A92A82"/>
    <w:rsid w:val="00A93CB6"/>
    <w:rsid w:val="00A93DD2"/>
    <w:rsid w:val="00A944DD"/>
    <w:rsid w:val="00A952C6"/>
    <w:rsid w:val="00A95F6A"/>
    <w:rsid w:val="00A9671C"/>
    <w:rsid w:val="00A96EE7"/>
    <w:rsid w:val="00A96FFB"/>
    <w:rsid w:val="00A978F4"/>
    <w:rsid w:val="00A97C81"/>
    <w:rsid w:val="00A97EFE"/>
    <w:rsid w:val="00AA064F"/>
    <w:rsid w:val="00AA0A5F"/>
    <w:rsid w:val="00AA0F4D"/>
    <w:rsid w:val="00AA1553"/>
    <w:rsid w:val="00AA297F"/>
    <w:rsid w:val="00AA2AD3"/>
    <w:rsid w:val="00AA3608"/>
    <w:rsid w:val="00AA5747"/>
    <w:rsid w:val="00AA7902"/>
    <w:rsid w:val="00AB0506"/>
    <w:rsid w:val="00AB0B19"/>
    <w:rsid w:val="00AB229A"/>
    <w:rsid w:val="00AB3CB6"/>
    <w:rsid w:val="00AB3FC9"/>
    <w:rsid w:val="00AB4FA4"/>
    <w:rsid w:val="00AB60B3"/>
    <w:rsid w:val="00AB72A8"/>
    <w:rsid w:val="00AB775B"/>
    <w:rsid w:val="00AB7941"/>
    <w:rsid w:val="00AB7F93"/>
    <w:rsid w:val="00AC13D0"/>
    <w:rsid w:val="00AC20B6"/>
    <w:rsid w:val="00AC225C"/>
    <w:rsid w:val="00AC2315"/>
    <w:rsid w:val="00AC24E1"/>
    <w:rsid w:val="00AC2E35"/>
    <w:rsid w:val="00AC34A6"/>
    <w:rsid w:val="00AC3EF4"/>
    <w:rsid w:val="00AC41F2"/>
    <w:rsid w:val="00AC4735"/>
    <w:rsid w:val="00AC5174"/>
    <w:rsid w:val="00AC6B9C"/>
    <w:rsid w:val="00AC6D47"/>
    <w:rsid w:val="00AC7BAB"/>
    <w:rsid w:val="00AC7BD6"/>
    <w:rsid w:val="00AD00E6"/>
    <w:rsid w:val="00AD025C"/>
    <w:rsid w:val="00AD02AF"/>
    <w:rsid w:val="00AD032B"/>
    <w:rsid w:val="00AD1EB6"/>
    <w:rsid w:val="00AD2054"/>
    <w:rsid w:val="00AD3383"/>
    <w:rsid w:val="00AD4171"/>
    <w:rsid w:val="00AD4C36"/>
    <w:rsid w:val="00AD507D"/>
    <w:rsid w:val="00AD535A"/>
    <w:rsid w:val="00AD6DBF"/>
    <w:rsid w:val="00AD764F"/>
    <w:rsid w:val="00AE03D0"/>
    <w:rsid w:val="00AE1304"/>
    <w:rsid w:val="00AE1B21"/>
    <w:rsid w:val="00AE2805"/>
    <w:rsid w:val="00AE282D"/>
    <w:rsid w:val="00AE4BF3"/>
    <w:rsid w:val="00AE74E4"/>
    <w:rsid w:val="00AE76B4"/>
    <w:rsid w:val="00AF0118"/>
    <w:rsid w:val="00AF184E"/>
    <w:rsid w:val="00AF317A"/>
    <w:rsid w:val="00AF33A7"/>
    <w:rsid w:val="00AF390C"/>
    <w:rsid w:val="00AF61C2"/>
    <w:rsid w:val="00AF6BEE"/>
    <w:rsid w:val="00AF6E24"/>
    <w:rsid w:val="00AF7AA2"/>
    <w:rsid w:val="00B013B7"/>
    <w:rsid w:val="00B01CF3"/>
    <w:rsid w:val="00B01DFB"/>
    <w:rsid w:val="00B03201"/>
    <w:rsid w:val="00B03459"/>
    <w:rsid w:val="00B03901"/>
    <w:rsid w:val="00B05380"/>
    <w:rsid w:val="00B05962"/>
    <w:rsid w:val="00B05EFB"/>
    <w:rsid w:val="00B06C44"/>
    <w:rsid w:val="00B070A2"/>
    <w:rsid w:val="00B070E4"/>
    <w:rsid w:val="00B10501"/>
    <w:rsid w:val="00B1196A"/>
    <w:rsid w:val="00B119AC"/>
    <w:rsid w:val="00B12476"/>
    <w:rsid w:val="00B125D9"/>
    <w:rsid w:val="00B12743"/>
    <w:rsid w:val="00B134F5"/>
    <w:rsid w:val="00B13571"/>
    <w:rsid w:val="00B1438C"/>
    <w:rsid w:val="00B14FCE"/>
    <w:rsid w:val="00B15449"/>
    <w:rsid w:val="00B15D51"/>
    <w:rsid w:val="00B15F74"/>
    <w:rsid w:val="00B16026"/>
    <w:rsid w:val="00B16C2F"/>
    <w:rsid w:val="00B1710F"/>
    <w:rsid w:val="00B17574"/>
    <w:rsid w:val="00B17B13"/>
    <w:rsid w:val="00B202B5"/>
    <w:rsid w:val="00B2063A"/>
    <w:rsid w:val="00B216FD"/>
    <w:rsid w:val="00B21A49"/>
    <w:rsid w:val="00B2264B"/>
    <w:rsid w:val="00B2325D"/>
    <w:rsid w:val="00B2463D"/>
    <w:rsid w:val="00B247E8"/>
    <w:rsid w:val="00B24F58"/>
    <w:rsid w:val="00B25084"/>
    <w:rsid w:val="00B25AA5"/>
    <w:rsid w:val="00B26185"/>
    <w:rsid w:val="00B26623"/>
    <w:rsid w:val="00B27303"/>
    <w:rsid w:val="00B278BD"/>
    <w:rsid w:val="00B30751"/>
    <w:rsid w:val="00B3093B"/>
    <w:rsid w:val="00B309AB"/>
    <w:rsid w:val="00B30D62"/>
    <w:rsid w:val="00B31B4D"/>
    <w:rsid w:val="00B34BE8"/>
    <w:rsid w:val="00B3548A"/>
    <w:rsid w:val="00B35A48"/>
    <w:rsid w:val="00B3690E"/>
    <w:rsid w:val="00B36CB6"/>
    <w:rsid w:val="00B37B37"/>
    <w:rsid w:val="00B405F2"/>
    <w:rsid w:val="00B41B2F"/>
    <w:rsid w:val="00B41B30"/>
    <w:rsid w:val="00B44AC8"/>
    <w:rsid w:val="00B452FE"/>
    <w:rsid w:val="00B468CF"/>
    <w:rsid w:val="00B46B02"/>
    <w:rsid w:val="00B473C7"/>
    <w:rsid w:val="00B47FD1"/>
    <w:rsid w:val="00B50F77"/>
    <w:rsid w:val="00B516BB"/>
    <w:rsid w:val="00B522D2"/>
    <w:rsid w:val="00B535A6"/>
    <w:rsid w:val="00B53979"/>
    <w:rsid w:val="00B54FE3"/>
    <w:rsid w:val="00B55D8E"/>
    <w:rsid w:val="00B56429"/>
    <w:rsid w:val="00B630DF"/>
    <w:rsid w:val="00B654DE"/>
    <w:rsid w:val="00B65E46"/>
    <w:rsid w:val="00B65EEC"/>
    <w:rsid w:val="00B670BD"/>
    <w:rsid w:val="00B67C7D"/>
    <w:rsid w:val="00B716D9"/>
    <w:rsid w:val="00B71DC5"/>
    <w:rsid w:val="00B72F5D"/>
    <w:rsid w:val="00B7421D"/>
    <w:rsid w:val="00B7538C"/>
    <w:rsid w:val="00B75BC4"/>
    <w:rsid w:val="00B76608"/>
    <w:rsid w:val="00B76828"/>
    <w:rsid w:val="00B76A56"/>
    <w:rsid w:val="00B772C8"/>
    <w:rsid w:val="00B813D0"/>
    <w:rsid w:val="00B8308A"/>
    <w:rsid w:val="00B837FE"/>
    <w:rsid w:val="00B8380F"/>
    <w:rsid w:val="00B83FA5"/>
    <w:rsid w:val="00B841DF"/>
    <w:rsid w:val="00B84CF9"/>
    <w:rsid w:val="00B84DB2"/>
    <w:rsid w:val="00B85C32"/>
    <w:rsid w:val="00B85E1B"/>
    <w:rsid w:val="00B85FEE"/>
    <w:rsid w:val="00B8630D"/>
    <w:rsid w:val="00B871A5"/>
    <w:rsid w:val="00B91446"/>
    <w:rsid w:val="00B91D5C"/>
    <w:rsid w:val="00B91DE3"/>
    <w:rsid w:val="00B920A8"/>
    <w:rsid w:val="00B93150"/>
    <w:rsid w:val="00B93745"/>
    <w:rsid w:val="00B93DC1"/>
    <w:rsid w:val="00B93EEE"/>
    <w:rsid w:val="00B93EF3"/>
    <w:rsid w:val="00B94352"/>
    <w:rsid w:val="00B945F1"/>
    <w:rsid w:val="00B96F98"/>
    <w:rsid w:val="00B97227"/>
    <w:rsid w:val="00B974C0"/>
    <w:rsid w:val="00BA369A"/>
    <w:rsid w:val="00BA3825"/>
    <w:rsid w:val="00BA3B31"/>
    <w:rsid w:val="00BA50DB"/>
    <w:rsid w:val="00BA51F4"/>
    <w:rsid w:val="00BA5832"/>
    <w:rsid w:val="00BA5D8F"/>
    <w:rsid w:val="00BA631E"/>
    <w:rsid w:val="00BA6669"/>
    <w:rsid w:val="00BA752D"/>
    <w:rsid w:val="00BB079F"/>
    <w:rsid w:val="00BB225D"/>
    <w:rsid w:val="00BB2735"/>
    <w:rsid w:val="00BB3C1E"/>
    <w:rsid w:val="00BB44F0"/>
    <w:rsid w:val="00BB504D"/>
    <w:rsid w:val="00BB6791"/>
    <w:rsid w:val="00BB6DA1"/>
    <w:rsid w:val="00BB6F3F"/>
    <w:rsid w:val="00BB7097"/>
    <w:rsid w:val="00BB724E"/>
    <w:rsid w:val="00BC2507"/>
    <w:rsid w:val="00BC2681"/>
    <w:rsid w:val="00BC27D1"/>
    <w:rsid w:val="00BC3476"/>
    <w:rsid w:val="00BC34C8"/>
    <w:rsid w:val="00BC3555"/>
    <w:rsid w:val="00BC4E63"/>
    <w:rsid w:val="00BC5EF8"/>
    <w:rsid w:val="00BD0478"/>
    <w:rsid w:val="00BD1306"/>
    <w:rsid w:val="00BD1B47"/>
    <w:rsid w:val="00BD3567"/>
    <w:rsid w:val="00BD3802"/>
    <w:rsid w:val="00BD3EE0"/>
    <w:rsid w:val="00BD3EFB"/>
    <w:rsid w:val="00BD402D"/>
    <w:rsid w:val="00BD6F27"/>
    <w:rsid w:val="00BD7805"/>
    <w:rsid w:val="00BD7EA3"/>
    <w:rsid w:val="00BE2989"/>
    <w:rsid w:val="00BE2CED"/>
    <w:rsid w:val="00BE31B0"/>
    <w:rsid w:val="00BE3391"/>
    <w:rsid w:val="00BE3C3E"/>
    <w:rsid w:val="00BE3F0D"/>
    <w:rsid w:val="00BE4264"/>
    <w:rsid w:val="00BE64CD"/>
    <w:rsid w:val="00BE7E0C"/>
    <w:rsid w:val="00BF17BD"/>
    <w:rsid w:val="00BF2BE9"/>
    <w:rsid w:val="00BF3C23"/>
    <w:rsid w:val="00BF4BCD"/>
    <w:rsid w:val="00BF5C3D"/>
    <w:rsid w:val="00BF6E3B"/>
    <w:rsid w:val="00C0059B"/>
    <w:rsid w:val="00C006F6"/>
    <w:rsid w:val="00C00AAD"/>
    <w:rsid w:val="00C0119A"/>
    <w:rsid w:val="00C01D3A"/>
    <w:rsid w:val="00C0306E"/>
    <w:rsid w:val="00C030E0"/>
    <w:rsid w:val="00C030E3"/>
    <w:rsid w:val="00C03D21"/>
    <w:rsid w:val="00C0428A"/>
    <w:rsid w:val="00C045DE"/>
    <w:rsid w:val="00C04DB9"/>
    <w:rsid w:val="00C04FC0"/>
    <w:rsid w:val="00C05F17"/>
    <w:rsid w:val="00C06EFE"/>
    <w:rsid w:val="00C10BA4"/>
    <w:rsid w:val="00C1111D"/>
    <w:rsid w:val="00C113EB"/>
    <w:rsid w:val="00C11A11"/>
    <w:rsid w:val="00C11E78"/>
    <w:rsid w:val="00C12AC5"/>
    <w:rsid w:val="00C12B51"/>
    <w:rsid w:val="00C13F69"/>
    <w:rsid w:val="00C153CB"/>
    <w:rsid w:val="00C1669F"/>
    <w:rsid w:val="00C202F4"/>
    <w:rsid w:val="00C20E66"/>
    <w:rsid w:val="00C20ED8"/>
    <w:rsid w:val="00C20F11"/>
    <w:rsid w:val="00C2251B"/>
    <w:rsid w:val="00C24650"/>
    <w:rsid w:val="00C25465"/>
    <w:rsid w:val="00C2558A"/>
    <w:rsid w:val="00C25BC8"/>
    <w:rsid w:val="00C2617B"/>
    <w:rsid w:val="00C26C52"/>
    <w:rsid w:val="00C26F74"/>
    <w:rsid w:val="00C273FF"/>
    <w:rsid w:val="00C31249"/>
    <w:rsid w:val="00C32833"/>
    <w:rsid w:val="00C32E5F"/>
    <w:rsid w:val="00C33079"/>
    <w:rsid w:val="00C34C53"/>
    <w:rsid w:val="00C35DB6"/>
    <w:rsid w:val="00C367A2"/>
    <w:rsid w:val="00C369ED"/>
    <w:rsid w:val="00C371B8"/>
    <w:rsid w:val="00C378E0"/>
    <w:rsid w:val="00C4055A"/>
    <w:rsid w:val="00C41F12"/>
    <w:rsid w:val="00C421E2"/>
    <w:rsid w:val="00C426E7"/>
    <w:rsid w:val="00C42864"/>
    <w:rsid w:val="00C43B5F"/>
    <w:rsid w:val="00C43B62"/>
    <w:rsid w:val="00C4472E"/>
    <w:rsid w:val="00C44B42"/>
    <w:rsid w:val="00C4536F"/>
    <w:rsid w:val="00C45C0F"/>
    <w:rsid w:val="00C47D26"/>
    <w:rsid w:val="00C47FFB"/>
    <w:rsid w:val="00C50DA6"/>
    <w:rsid w:val="00C51391"/>
    <w:rsid w:val="00C51954"/>
    <w:rsid w:val="00C51DA9"/>
    <w:rsid w:val="00C52D5D"/>
    <w:rsid w:val="00C53D1B"/>
    <w:rsid w:val="00C5467F"/>
    <w:rsid w:val="00C55A12"/>
    <w:rsid w:val="00C560DF"/>
    <w:rsid w:val="00C5635F"/>
    <w:rsid w:val="00C56E77"/>
    <w:rsid w:val="00C601C4"/>
    <w:rsid w:val="00C60BD0"/>
    <w:rsid w:val="00C61494"/>
    <w:rsid w:val="00C61E13"/>
    <w:rsid w:val="00C63D67"/>
    <w:rsid w:val="00C63DA4"/>
    <w:rsid w:val="00C64B65"/>
    <w:rsid w:val="00C6553E"/>
    <w:rsid w:val="00C65E8B"/>
    <w:rsid w:val="00C66080"/>
    <w:rsid w:val="00C66572"/>
    <w:rsid w:val="00C66623"/>
    <w:rsid w:val="00C67A75"/>
    <w:rsid w:val="00C67B26"/>
    <w:rsid w:val="00C67D38"/>
    <w:rsid w:val="00C67F0D"/>
    <w:rsid w:val="00C70AD4"/>
    <w:rsid w:val="00C710E4"/>
    <w:rsid w:val="00C71722"/>
    <w:rsid w:val="00C734B6"/>
    <w:rsid w:val="00C736B9"/>
    <w:rsid w:val="00C74210"/>
    <w:rsid w:val="00C749A3"/>
    <w:rsid w:val="00C75212"/>
    <w:rsid w:val="00C75CDD"/>
    <w:rsid w:val="00C76A53"/>
    <w:rsid w:val="00C77141"/>
    <w:rsid w:val="00C77787"/>
    <w:rsid w:val="00C77933"/>
    <w:rsid w:val="00C77C93"/>
    <w:rsid w:val="00C79E52"/>
    <w:rsid w:val="00C801CD"/>
    <w:rsid w:val="00C80525"/>
    <w:rsid w:val="00C80637"/>
    <w:rsid w:val="00C827EC"/>
    <w:rsid w:val="00C82BCC"/>
    <w:rsid w:val="00C831C2"/>
    <w:rsid w:val="00C83250"/>
    <w:rsid w:val="00C83A13"/>
    <w:rsid w:val="00C84A4C"/>
    <w:rsid w:val="00C854F0"/>
    <w:rsid w:val="00C86203"/>
    <w:rsid w:val="00C8653D"/>
    <w:rsid w:val="00C86E16"/>
    <w:rsid w:val="00C86E7D"/>
    <w:rsid w:val="00C86F10"/>
    <w:rsid w:val="00C9068C"/>
    <w:rsid w:val="00C912F2"/>
    <w:rsid w:val="00C9240B"/>
    <w:rsid w:val="00C92967"/>
    <w:rsid w:val="00C92F67"/>
    <w:rsid w:val="00C930F2"/>
    <w:rsid w:val="00C94EA5"/>
    <w:rsid w:val="00C953F6"/>
    <w:rsid w:val="00C96449"/>
    <w:rsid w:val="00C965D7"/>
    <w:rsid w:val="00C97848"/>
    <w:rsid w:val="00C97A16"/>
    <w:rsid w:val="00CA0620"/>
    <w:rsid w:val="00CA140C"/>
    <w:rsid w:val="00CA1498"/>
    <w:rsid w:val="00CA16CD"/>
    <w:rsid w:val="00CA28ED"/>
    <w:rsid w:val="00CA2F40"/>
    <w:rsid w:val="00CA33E6"/>
    <w:rsid w:val="00CA344F"/>
    <w:rsid w:val="00CA387A"/>
    <w:rsid w:val="00CA3D0C"/>
    <w:rsid w:val="00CA59CC"/>
    <w:rsid w:val="00CA654B"/>
    <w:rsid w:val="00CA6805"/>
    <w:rsid w:val="00CA6CC1"/>
    <w:rsid w:val="00CA758B"/>
    <w:rsid w:val="00CB01CC"/>
    <w:rsid w:val="00CB0986"/>
    <w:rsid w:val="00CB127D"/>
    <w:rsid w:val="00CB184E"/>
    <w:rsid w:val="00CB2946"/>
    <w:rsid w:val="00CB37C6"/>
    <w:rsid w:val="00CB4D89"/>
    <w:rsid w:val="00CB684C"/>
    <w:rsid w:val="00CB72B8"/>
    <w:rsid w:val="00CB75AA"/>
    <w:rsid w:val="00CC40E1"/>
    <w:rsid w:val="00CC427B"/>
    <w:rsid w:val="00CC4B9A"/>
    <w:rsid w:val="00CC55AA"/>
    <w:rsid w:val="00CC55D7"/>
    <w:rsid w:val="00CC63D1"/>
    <w:rsid w:val="00CC6566"/>
    <w:rsid w:val="00CC78B3"/>
    <w:rsid w:val="00CD0BA8"/>
    <w:rsid w:val="00CD0EB6"/>
    <w:rsid w:val="00CD14F4"/>
    <w:rsid w:val="00CD1639"/>
    <w:rsid w:val="00CD1BA4"/>
    <w:rsid w:val="00CD32CB"/>
    <w:rsid w:val="00CD4C7B"/>
    <w:rsid w:val="00CD56FA"/>
    <w:rsid w:val="00CD58FE"/>
    <w:rsid w:val="00CE0952"/>
    <w:rsid w:val="00CE0D73"/>
    <w:rsid w:val="00CE0F3B"/>
    <w:rsid w:val="00CE147D"/>
    <w:rsid w:val="00CE18E0"/>
    <w:rsid w:val="00CE1A42"/>
    <w:rsid w:val="00CE242B"/>
    <w:rsid w:val="00CE2B64"/>
    <w:rsid w:val="00CE2DE0"/>
    <w:rsid w:val="00CE2F01"/>
    <w:rsid w:val="00CE36D1"/>
    <w:rsid w:val="00CE402B"/>
    <w:rsid w:val="00CE4BDC"/>
    <w:rsid w:val="00CE648B"/>
    <w:rsid w:val="00CE6E4B"/>
    <w:rsid w:val="00CE72DF"/>
    <w:rsid w:val="00CE7B73"/>
    <w:rsid w:val="00CF0650"/>
    <w:rsid w:val="00CF08D0"/>
    <w:rsid w:val="00CF0B5A"/>
    <w:rsid w:val="00CF2196"/>
    <w:rsid w:val="00CF2708"/>
    <w:rsid w:val="00CF2E1C"/>
    <w:rsid w:val="00CF590B"/>
    <w:rsid w:val="00CF6590"/>
    <w:rsid w:val="00CF77F7"/>
    <w:rsid w:val="00D008B9"/>
    <w:rsid w:val="00D017EF"/>
    <w:rsid w:val="00D02179"/>
    <w:rsid w:val="00D0224E"/>
    <w:rsid w:val="00D034DE"/>
    <w:rsid w:val="00D03B53"/>
    <w:rsid w:val="00D0407C"/>
    <w:rsid w:val="00D04088"/>
    <w:rsid w:val="00D046A0"/>
    <w:rsid w:val="00D05024"/>
    <w:rsid w:val="00D05E34"/>
    <w:rsid w:val="00D063E0"/>
    <w:rsid w:val="00D06BAB"/>
    <w:rsid w:val="00D118AE"/>
    <w:rsid w:val="00D11AEA"/>
    <w:rsid w:val="00D131F1"/>
    <w:rsid w:val="00D160A0"/>
    <w:rsid w:val="00D167B2"/>
    <w:rsid w:val="00D1743B"/>
    <w:rsid w:val="00D209FD"/>
    <w:rsid w:val="00D20CB0"/>
    <w:rsid w:val="00D2152F"/>
    <w:rsid w:val="00D236D5"/>
    <w:rsid w:val="00D24349"/>
    <w:rsid w:val="00D2440F"/>
    <w:rsid w:val="00D24507"/>
    <w:rsid w:val="00D25AB3"/>
    <w:rsid w:val="00D262FA"/>
    <w:rsid w:val="00D26404"/>
    <w:rsid w:val="00D2720C"/>
    <w:rsid w:val="00D27732"/>
    <w:rsid w:val="00D27C8E"/>
    <w:rsid w:val="00D31B8E"/>
    <w:rsid w:val="00D32706"/>
    <w:rsid w:val="00D32B49"/>
    <w:rsid w:val="00D33BE3"/>
    <w:rsid w:val="00D36090"/>
    <w:rsid w:val="00D36772"/>
    <w:rsid w:val="00D36904"/>
    <w:rsid w:val="00D370AE"/>
    <w:rsid w:val="00D3792D"/>
    <w:rsid w:val="00D37CB2"/>
    <w:rsid w:val="00D37D5D"/>
    <w:rsid w:val="00D40D5C"/>
    <w:rsid w:val="00D40E71"/>
    <w:rsid w:val="00D410A9"/>
    <w:rsid w:val="00D410F6"/>
    <w:rsid w:val="00D42529"/>
    <w:rsid w:val="00D43598"/>
    <w:rsid w:val="00D43D38"/>
    <w:rsid w:val="00D44F93"/>
    <w:rsid w:val="00D4599D"/>
    <w:rsid w:val="00D459C5"/>
    <w:rsid w:val="00D46051"/>
    <w:rsid w:val="00D46983"/>
    <w:rsid w:val="00D46E53"/>
    <w:rsid w:val="00D474AB"/>
    <w:rsid w:val="00D4761F"/>
    <w:rsid w:val="00D50826"/>
    <w:rsid w:val="00D50B13"/>
    <w:rsid w:val="00D50D8F"/>
    <w:rsid w:val="00D50E48"/>
    <w:rsid w:val="00D51821"/>
    <w:rsid w:val="00D52535"/>
    <w:rsid w:val="00D52951"/>
    <w:rsid w:val="00D52DE8"/>
    <w:rsid w:val="00D5349A"/>
    <w:rsid w:val="00D53898"/>
    <w:rsid w:val="00D54140"/>
    <w:rsid w:val="00D552C8"/>
    <w:rsid w:val="00D55E47"/>
    <w:rsid w:val="00D55F7E"/>
    <w:rsid w:val="00D56AA9"/>
    <w:rsid w:val="00D606B7"/>
    <w:rsid w:val="00D607FD"/>
    <w:rsid w:val="00D61D0F"/>
    <w:rsid w:val="00D61E2E"/>
    <w:rsid w:val="00D62E19"/>
    <w:rsid w:val="00D63045"/>
    <w:rsid w:val="00D638CD"/>
    <w:rsid w:val="00D64B3D"/>
    <w:rsid w:val="00D65270"/>
    <w:rsid w:val="00D66700"/>
    <w:rsid w:val="00D66BEA"/>
    <w:rsid w:val="00D67CD1"/>
    <w:rsid w:val="00D7022D"/>
    <w:rsid w:val="00D70E35"/>
    <w:rsid w:val="00D71C2E"/>
    <w:rsid w:val="00D738D6"/>
    <w:rsid w:val="00D7481D"/>
    <w:rsid w:val="00D74D14"/>
    <w:rsid w:val="00D755CB"/>
    <w:rsid w:val="00D75B4E"/>
    <w:rsid w:val="00D75E85"/>
    <w:rsid w:val="00D7603E"/>
    <w:rsid w:val="00D7665C"/>
    <w:rsid w:val="00D767B5"/>
    <w:rsid w:val="00D77082"/>
    <w:rsid w:val="00D77B1C"/>
    <w:rsid w:val="00D77F76"/>
    <w:rsid w:val="00D80795"/>
    <w:rsid w:val="00D80C7D"/>
    <w:rsid w:val="00D81104"/>
    <w:rsid w:val="00D818D5"/>
    <w:rsid w:val="00D81BFB"/>
    <w:rsid w:val="00D828C5"/>
    <w:rsid w:val="00D82CE7"/>
    <w:rsid w:val="00D82E0F"/>
    <w:rsid w:val="00D83D41"/>
    <w:rsid w:val="00D841B2"/>
    <w:rsid w:val="00D8504C"/>
    <w:rsid w:val="00D854BE"/>
    <w:rsid w:val="00D85541"/>
    <w:rsid w:val="00D865AF"/>
    <w:rsid w:val="00D86F1B"/>
    <w:rsid w:val="00D87E00"/>
    <w:rsid w:val="00D903E8"/>
    <w:rsid w:val="00D91233"/>
    <w:rsid w:val="00D91311"/>
    <w:rsid w:val="00D9134D"/>
    <w:rsid w:val="00D9164F"/>
    <w:rsid w:val="00D93062"/>
    <w:rsid w:val="00D94633"/>
    <w:rsid w:val="00D94E92"/>
    <w:rsid w:val="00D962B9"/>
    <w:rsid w:val="00D96328"/>
    <w:rsid w:val="00D96D11"/>
    <w:rsid w:val="00D96E38"/>
    <w:rsid w:val="00DA11D3"/>
    <w:rsid w:val="00DA14C8"/>
    <w:rsid w:val="00DA2138"/>
    <w:rsid w:val="00DA2E37"/>
    <w:rsid w:val="00DA3073"/>
    <w:rsid w:val="00DA4C4E"/>
    <w:rsid w:val="00DA520C"/>
    <w:rsid w:val="00DA5DC9"/>
    <w:rsid w:val="00DA5F93"/>
    <w:rsid w:val="00DA6610"/>
    <w:rsid w:val="00DA6D34"/>
    <w:rsid w:val="00DA72B9"/>
    <w:rsid w:val="00DA77E0"/>
    <w:rsid w:val="00DA7A03"/>
    <w:rsid w:val="00DA7B6A"/>
    <w:rsid w:val="00DA7B86"/>
    <w:rsid w:val="00DB06AE"/>
    <w:rsid w:val="00DB07BC"/>
    <w:rsid w:val="00DB07E1"/>
    <w:rsid w:val="00DB0DB8"/>
    <w:rsid w:val="00DB1818"/>
    <w:rsid w:val="00DB1D42"/>
    <w:rsid w:val="00DB2761"/>
    <w:rsid w:val="00DB2946"/>
    <w:rsid w:val="00DB2A40"/>
    <w:rsid w:val="00DB2B86"/>
    <w:rsid w:val="00DB2C4D"/>
    <w:rsid w:val="00DB43D2"/>
    <w:rsid w:val="00DB4563"/>
    <w:rsid w:val="00DB55B0"/>
    <w:rsid w:val="00DB57B0"/>
    <w:rsid w:val="00DB610E"/>
    <w:rsid w:val="00DB6F89"/>
    <w:rsid w:val="00DB7D60"/>
    <w:rsid w:val="00DB7EB1"/>
    <w:rsid w:val="00DC222E"/>
    <w:rsid w:val="00DC309B"/>
    <w:rsid w:val="00DC3400"/>
    <w:rsid w:val="00DC3C06"/>
    <w:rsid w:val="00DC4DA2"/>
    <w:rsid w:val="00DC5261"/>
    <w:rsid w:val="00DC56EB"/>
    <w:rsid w:val="00DC5EF5"/>
    <w:rsid w:val="00DC6B3C"/>
    <w:rsid w:val="00DC6BAE"/>
    <w:rsid w:val="00DC7753"/>
    <w:rsid w:val="00DD07E2"/>
    <w:rsid w:val="00DD0EE8"/>
    <w:rsid w:val="00DD2718"/>
    <w:rsid w:val="00DD2845"/>
    <w:rsid w:val="00DD3F02"/>
    <w:rsid w:val="00DD4002"/>
    <w:rsid w:val="00DD411C"/>
    <w:rsid w:val="00DD57EE"/>
    <w:rsid w:val="00DD5D78"/>
    <w:rsid w:val="00DD6445"/>
    <w:rsid w:val="00DD680B"/>
    <w:rsid w:val="00DD6C4B"/>
    <w:rsid w:val="00DD7AC2"/>
    <w:rsid w:val="00DD7CBD"/>
    <w:rsid w:val="00DE0B9D"/>
    <w:rsid w:val="00DE2385"/>
    <w:rsid w:val="00DE25D2"/>
    <w:rsid w:val="00DE3055"/>
    <w:rsid w:val="00DE39DC"/>
    <w:rsid w:val="00DE557B"/>
    <w:rsid w:val="00DE5689"/>
    <w:rsid w:val="00DE77B4"/>
    <w:rsid w:val="00DF03E2"/>
    <w:rsid w:val="00DF1089"/>
    <w:rsid w:val="00DF1301"/>
    <w:rsid w:val="00DF1740"/>
    <w:rsid w:val="00DF2695"/>
    <w:rsid w:val="00DF4348"/>
    <w:rsid w:val="00DF4D3B"/>
    <w:rsid w:val="00DF5B59"/>
    <w:rsid w:val="00DF7C20"/>
    <w:rsid w:val="00E00966"/>
    <w:rsid w:val="00E019D9"/>
    <w:rsid w:val="00E02576"/>
    <w:rsid w:val="00E02A00"/>
    <w:rsid w:val="00E03EF4"/>
    <w:rsid w:val="00E071C2"/>
    <w:rsid w:val="00E071DC"/>
    <w:rsid w:val="00E07BBC"/>
    <w:rsid w:val="00E10012"/>
    <w:rsid w:val="00E10872"/>
    <w:rsid w:val="00E10E7F"/>
    <w:rsid w:val="00E11807"/>
    <w:rsid w:val="00E1213A"/>
    <w:rsid w:val="00E128EF"/>
    <w:rsid w:val="00E12E06"/>
    <w:rsid w:val="00E13163"/>
    <w:rsid w:val="00E1365C"/>
    <w:rsid w:val="00E14059"/>
    <w:rsid w:val="00E1459A"/>
    <w:rsid w:val="00E15D7F"/>
    <w:rsid w:val="00E16758"/>
    <w:rsid w:val="00E17260"/>
    <w:rsid w:val="00E1759B"/>
    <w:rsid w:val="00E17BB7"/>
    <w:rsid w:val="00E21546"/>
    <w:rsid w:val="00E2475E"/>
    <w:rsid w:val="00E24894"/>
    <w:rsid w:val="00E251E4"/>
    <w:rsid w:val="00E2532F"/>
    <w:rsid w:val="00E25C58"/>
    <w:rsid w:val="00E25D73"/>
    <w:rsid w:val="00E27759"/>
    <w:rsid w:val="00E278FC"/>
    <w:rsid w:val="00E31261"/>
    <w:rsid w:val="00E320CD"/>
    <w:rsid w:val="00E325CD"/>
    <w:rsid w:val="00E32CF7"/>
    <w:rsid w:val="00E33FED"/>
    <w:rsid w:val="00E34C5A"/>
    <w:rsid w:val="00E355E7"/>
    <w:rsid w:val="00E362E2"/>
    <w:rsid w:val="00E36C24"/>
    <w:rsid w:val="00E40677"/>
    <w:rsid w:val="00E40D20"/>
    <w:rsid w:val="00E44585"/>
    <w:rsid w:val="00E44AE9"/>
    <w:rsid w:val="00E45258"/>
    <w:rsid w:val="00E45ACA"/>
    <w:rsid w:val="00E46C08"/>
    <w:rsid w:val="00E4705B"/>
    <w:rsid w:val="00E471CF"/>
    <w:rsid w:val="00E476FE"/>
    <w:rsid w:val="00E478E8"/>
    <w:rsid w:val="00E50634"/>
    <w:rsid w:val="00E5071F"/>
    <w:rsid w:val="00E525D3"/>
    <w:rsid w:val="00E52DD6"/>
    <w:rsid w:val="00E53447"/>
    <w:rsid w:val="00E53663"/>
    <w:rsid w:val="00E53A00"/>
    <w:rsid w:val="00E53F23"/>
    <w:rsid w:val="00E53FFA"/>
    <w:rsid w:val="00E546B3"/>
    <w:rsid w:val="00E55C4C"/>
    <w:rsid w:val="00E55CFA"/>
    <w:rsid w:val="00E56966"/>
    <w:rsid w:val="00E56C5D"/>
    <w:rsid w:val="00E60231"/>
    <w:rsid w:val="00E61104"/>
    <w:rsid w:val="00E62835"/>
    <w:rsid w:val="00E656AA"/>
    <w:rsid w:val="00E67DEC"/>
    <w:rsid w:val="00E70D97"/>
    <w:rsid w:val="00E70DE3"/>
    <w:rsid w:val="00E70E22"/>
    <w:rsid w:val="00E72AE5"/>
    <w:rsid w:val="00E73EED"/>
    <w:rsid w:val="00E7434C"/>
    <w:rsid w:val="00E74CA0"/>
    <w:rsid w:val="00E75804"/>
    <w:rsid w:val="00E75C2A"/>
    <w:rsid w:val="00E761A0"/>
    <w:rsid w:val="00E765BE"/>
    <w:rsid w:val="00E77645"/>
    <w:rsid w:val="00E8277B"/>
    <w:rsid w:val="00E8309E"/>
    <w:rsid w:val="00E832F0"/>
    <w:rsid w:val="00E835DB"/>
    <w:rsid w:val="00E83697"/>
    <w:rsid w:val="00E839CE"/>
    <w:rsid w:val="00E859B6"/>
    <w:rsid w:val="00E85FC0"/>
    <w:rsid w:val="00E86CAC"/>
    <w:rsid w:val="00E87341"/>
    <w:rsid w:val="00E877FC"/>
    <w:rsid w:val="00E87AD4"/>
    <w:rsid w:val="00E87CD1"/>
    <w:rsid w:val="00E91B94"/>
    <w:rsid w:val="00E9279A"/>
    <w:rsid w:val="00E92E95"/>
    <w:rsid w:val="00E931A3"/>
    <w:rsid w:val="00E94188"/>
    <w:rsid w:val="00E941DC"/>
    <w:rsid w:val="00E949D6"/>
    <w:rsid w:val="00E972A6"/>
    <w:rsid w:val="00EA0C61"/>
    <w:rsid w:val="00EA1846"/>
    <w:rsid w:val="00EA1C56"/>
    <w:rsid w:val="00EA24B4"/>
    <w:rsid w:val="00EA278B"/>
    <w:rsid w:val="00EA2F39"/>
    <w:rsid w:val="00EA3477"/>
    <w:rsid w:val="00EA42BF"/>
    <w:rsid w:val="00EA5AD3"/>
    <w:rsid w:val="00EA66C9"/>
    <w:rsid w:val="00EA68F2"/>
    <w:rsid w:val="00EA7CBD"/>
    <w:rsid w:val="00EB0B43"/>
    <w:rsid w:val="00EB0D4B"/>
    <w:rsid w:val="00EB0DBD"/>
    <w:rsid w:val="00EB138E"/>
    <w:rsid w:val="00EB1BFE"/>
    <w:rsid w:val="00EB202C"/>
    <w:rsid w:val="00EB35FE"/>
    <w:rsid w:val="00EB50AD"/>
    <w:rsid w:val="00EB55C7"/>
    <w:rsid w:val="00EB5D32"/>
    <w:rsid w:val="00EB6745"/>
    <w:rsid w:val="00EC00AD"/>
    <w:rsid w:val="00EC02EB"/>
    <w:rsid w:val="00EC0480"/>
    <w:rsid w:val="00EC257B"/>
    <w:rsid w:val="00EC285A"/>
    <w:rsid w:val="00EC4008"/>
    <w:rsid w:val="00EC4A25"/>
    <w:rsid w:val="00EC4C25"/>
    <w:rsid w:val="00EC5782"/>
    <w:rsid w:val="00EC7634"/>
    <w:rsid w:val="00ED09EC"/>
    <w:rsid w:val="00ED1796"/>
    <w:rsid w:val="00ED1B59"/>
    <w:rsid w:val="00ED2DEB"/>
    <w:rsid w:val="00ED5EE4"/>
    <w:rsid w:val="00ED72D9"/>
    <w:rsid w:val="00ED7F22"/>
    <w:rsid w:val="00EE08DF"/>
    <w:rsid w:val="00EE1230"/>
    <w:rsid w:val="00EE1977"/>
    <w:rsid w:val="00EE2CC2"/>
    <w:rsid w:val="00EE3647"/>
    <w:rsid w:val="00EE400D"/>
    <w:rsid w:val="00EE4062"/>
    <w:rsid w:val="00EE560A"/>
    <w:rsid w:val="00EF03A4"/>
    <w:rsid w:val="00EF2494"/>
    <w:rsid w:val="00EF25B3"/>
    <w:rsid w:val="00EF2FB4"/>
    <w:rsid w:val="00EF3225"/>
    <w:rsid w:val="00EF5572"/>
    <w:rsid w:val="00EF5FC4"/>
    <w:rsid w:val="00EF612C"/>
    <w:rsid w:val="00EF67E7"/>
    <w:rsid w:val="00EF70F3"/>
    <w:rsid w:val="00F00225"/>
    <w:rsid w:val="00F00A05"/>
    <w:rsid w:val="00F01233"/>
    <w:rsid w:val="00F0203D"/>
    <w:rsid w:val="00F023C1"/>
    <w:rsid w:val="00F025A2"/>
    <w:rsid w:val="00F03461"/>
    <w:rsid w:val="00F036E9"/>
    <w:rsid w:val="00F03732"/>
    <w:rsid w:val="00F045C6"/>
    <w:rsid w:val="00F046CD"/>
    <w:rsid w:val="00F04B26"/>
    <w:rsid w:val="00F0585F"/>
    <w:rsid w:val="00F06434"/>
    <w:rsid w:val="00F064B7"/>
    <w:rsid w:val="00F07366"/>
    <w:rsid w:val="00F07388"/>
    <w:rsid w:val="00F075E1"/>
    <w:rsid w:val="00F07837"/>
    <w:rsid w:val="00F128A8"/>
    <w:rsid w:val="00F12F89"/>
    <w:rsid w:val="00F1334F"/>
    <w:rsid w:val="00F13364"/>
    <w:rsid w:val="00F1381B"/>
    <w:rsid w:val="00F14160"/>
    <w:rsid w:val="00F1459E"/>
    <w:rsid w:val="00F14D3A"/>
    <w:rsid w:val="00F1694C"/>
    <w:rsid w:val="00F20140"/>
    <w:rsid w:val="00F201D5"/>
    <w:rsid w:val="00F2026E"/>
    <w:rsid w:val="00F21E05"/>
    <w:rsid w:val="00F21F0C"/>
    <w:rsid w:val="00F2210A"/>
    <w:rsid w:val="00F228EA"/>
    <w:rsid w:val="00F228FE"/>
    <w:rsid w:val="00F23801"/>
    <w:rsid w:val="00F24C6D"/>
    <w:rsid w:val="00F25AC8"/>
    <w:rsid w:val="00F25E0D"/>
    <w:rsid w:val="00F26E78"/>
    <w:rsid w:val="00F2750F"/>
    <w:rsid w:val="00F27C88"/>
    <w:rsid w:val="00F305A2"/>
    <w:rsid w:val="00F31372"/>
    <w:rsid w:val="00F31A13"/>
    <w:rsid w:val="00F32158"/>
    <w:rsid w:val="00F32383"/>
    <w:rsid w:val="00F33638"/>
    <w:rsid w:val="00F33935"/>
    <w:rsid w:val="00F3540E"/>
    <w:rsid w:val="00F35B91"/>
    <w:rsid w:val="00F35B98"/>
    <w:rsid w:val="00F3653A"/>
    <w:rsid w:val="00F36A25"/>
    <w:rsid w:val="00F376CF"/>
    <w:rsid w:val="00F37743"/>
    <w:rsid w:val="00F404F3"/>
    <w:rsid w:val="00F40A5E"/>
    <w:rsid w:val="00F41EE4"/>
    <w:rsid w:val="00F4319E"/>
    <w:rsid w:val="00F4338D"/>
    <w:rsid w:val="00F43FCF"/>
    <w:rsid w:val="00F44991"/>
    <w:rsid w:val="00F45C3C"/>
    <w:rsid w:val="00F46C34"/>
    <w:rsid w:val="00F4719E"/>
    <w:rsid w:val="00F47C47"/>
    <w:rsid w:val="00F518B5"/>
    <w:rsid w:val="00F524C4"/>
    <w:rsid w:val="00F53982"/>
    <w:rsid w:val="00F53DD9"/>
    <w:rsid w:val="00F549B6"/>
    <w:rsid w:val="00F54A3D"/>
    <w:rsid w:val="00F54CB0"/>
    <w:rsid w:val="00F54DBD"/>
    <w:rsid w:val="00F54ECF"/>
    <w:rsid w:val="00F56CCA"/>
    <w:rsid w:val="00F56DF3"/>
    <w:rsid w:val="00F579CD"/>
    <w:rsid w:val="00F57FEA"/>
    <w:rsid w:val="00F604AF"/>
    <w:rsid w:val="00F60C75"/>
    <w:rsid w:val="00F614E8"/>
    <w:rsid w:val="00F61A06"/>
    <w:rsid w:val="00F63D0F"/>
    <w:rsid w:val="00F64F5C"/>
    <w:rsid w:val="00F653B8"/>
    <w:rsid w:val="00F65467"/>
    <w:rsid w:val="00F6661F"/>
    <w:rsid w:val="00F66B96"/>
    <w:rsid w:val="00F67978"/>
    <w:rsid w:val="00F70129"/>
    <w:rsid w:val="00F70E5A"/>
    <w:rsid w:val="00F70FEE"/>
    <w:rsid w:val="00F71B89"/>
    <w:rsid w:val="00F7353C"/>
    <w:rsid w:val="00F73945"/>
    <w:rsid w:val="00F739E1"/>
    <w:rsid w:val="00F73C8C"/>
    <w:rsid w:val="00F741CF"/>
    <w:rsid w:val="00F74ED5"/>
    <w:rsid w:val="00F757DC"/>
    <w:rsid w:val="00F76277"/>
    <w:rsid w:val="00F76523"/>
    <w:rsid w:val="00F76F8F"/>
    <w:rsid w:val="00F770B0"/>
    <w:rsid w:val="00F80969"/>
    <w:rsid w:val="00F81ED6"/>
    <w:rsid w:val="00F83C17"/>
    <w:rsid w:val="00F84D32"/>
    <w:rsid w:val="00F868D8"/>
    <w:rsid w:val="00F87257"/>
    <w:rsid w:val="00F87EB2"/>
    <w:rsid w:val="00F87F3E"/>
    <w:rsid w:val="00F9049A"/>
    <w:rsid w:val="00F90A97"/>
    <w:rsid w:val="00F92BE6"/>
    <w:rsid w:val="00F93270"/>
    <w:rsid w:val="00F941DF"/>
    <w:rsid w:val="00F94C91"/>
    <w:rsid w:val="00F95757"/>
    <w:rsid w:val="00F961B8"/>
    <w:rsid w:val="00F96989"/>
    <w:rsid w:val="00F97005"/>
    <w:rsid w:val="00FA0437"/>
    <w:rsid w:val="00FA0B22"/>
    <w:rsid w:val="00FA101B"/>
    <w:rsid w:val="00FA1266"/>
    <w:rsid w:val="00FA235B"/>
    <w:rsid w:val="00FA306F"/>
    <w:rsid w:val="00FA4416"/>
    <w:rsid w:val="00FA4B1C"/>
    <w:rsid w:val="00FA5F0E"/>
    <w:rsid w:val="00FA6A07"/>
    <w:rsid w:val="00FA79A4"/>
    <w:rsid w:val="00FB0972"/>
    <w:rsid w:val="00FB10A7"/>
    <w:rsid w:val="00FB1327"/>
    <w:rsid w:val="00FB206A"/>
    <w:rsid w:val="00FB270B"/>
    <w:rsid w:val="00FB331B"/>
    <w:rsid w:val="00FB36FA"/>
    <w:rsid w:val="00FB451F"/>
    <w:rsid w:val="00FB49F1"/>
    <w:rsid w:val="00FB66B8"/>
    <w:rsid w:val="00FB763C"/>
    <w:rsid w:val="00FB7A8F"/>
    <w:rsid w:val="00FC09D8"/>
    <w:rsid w:val="00FC1192"/>
    <w:rsid w:val="00FC1DE4"/>
    <w:rsid w:val="00FC2067"/>
    <w:rsid w:val="00FC3371"/>
    <w:rsid w:val="00FC62A8"/>
    <w:rsid w:val="00FC7194"/>
    <w:rsid w:val="00FC7578"/>
    <w:rsid w:val="00FC7C80"/>
    <w:rsid w:val="00FC7E3F"/>
    <w:rsid w:val="00FD1C24"/>
    <w:rsid w:val="00FD1D58"/>
    <w:rsid w:val="00FD1DD9"/>
    <w:rsid w:val="00FD205B"/>
    <w:rsid w:val="00FD2B21"/>
    <w:rsid w:val="00FD2B57"/>
    <w:rsid w:val="00FD3F3F"/>
    <w:rsid w:val="00FD4E9B"/>
    <w:rsid w:val="00FD693D"/>
    <w:rsid w:val="00FD7CF1"/>
    <w:rsid w:val="00FE02A5"/>
    <w:rsid w:val="00FE0635"/>
    <w:rsid w:val="00FE106D"/>
    <w:rsid w:val="00FE251B"/>
    <w:rsid w:val="00FE5225"/>
    <w:rsid w:val="00FE6A70"/>
    <w:rsid w:val="00FE6F0A"/>
    <w:rsid w:val="00FE7791"/>
    <w:rsid w:val="00FF027E"/>
    <w:rsid w:val="00FF15DB"/>
    <w:rsid w:val="00FF19BA"/>
    <w:rsid w:val="00FF26A2"/>
    <w:rsid w:val="00FF2770"/>
    <w:rsid w:val="00FF2954"/>
    <w:rsid w:val="00FF2E78"/>
    <w:rsid w:val="00FF3197"/>
    <w:rsid w:val="00FF354D"/>
    <w:rsid w:val="00FF38CC"/>
    <w:rsid w:val="00FF3CEA"/>
    <w:rsid w:val="00FF3E56"/>
    <w:rsid w:val="00FF3EA7"/>
    <w:rsid w:val="00FF6763"/>
    <w:rsid w:val="00FF76A5"/>
    <w:rsid w:val="00FF7CD2"/>
    <w:rsid w:val="01E068C6"/>
    <w:rsid w:val="046C1888"/>
    <w:rsid w:val="093720D6"/>
    <w:rsid w:val="0B8CFBB8"/>
    <w:rsid w:val="0BA7D9A5"/>
    <w:rsid w:val="0C4C5ACA"/>
    <w:rsid w:val="0DA27581"/>
    <w:rsid w:val="12F71DE4"/>
    <w:rsid w:val="17779DF6"/>
    <w:rsid w:val="20BEA1B0"/>
    <w:rsid w:val="21BA9720"/>
    <w:rsid w:val="22D51134"/>
    <w:rsid w:val="236E27F2"/>
    <w:rsid w:val="277872A9"/>
    <w:rsid w:val="2795771A"/>
    <w:rsid w:val="2F6E56EA"/>
    <w:rsid w:val="322AF0C6"/>
    <w:rsid w:val="3296E7E4"/>
    <w:rsid w:val="346DDE0B"/>
    <w:rsid w:val="34C52B04"/>
    <w:rsid w:val="351A7625"/>
    <w:rsid w:val="367E839A"/>
    <w:rsid w:val="3D35EF3E"/>
    <w:rsid w:val="3D4CF7BB"/>
    <w:rsid w:val="3DB3B9DF"/>
    <w:rsid w:val="418A25B2"/>
    <w:rsid w:val="43185380"/>
    <w:rsid w:val="45DC4216"/>
    <w:rsid w:val="463FA91B"/>
    <w:rsid w:val="4A8E84CB"/>
    <w:rsid w:val="50EAB205"/>
    <w:rsid w:val="57C92DC3"/>
    <w:rsid w:val="5927AE8D"/>
    <w:rsid w:val="5B617537"/>
    <w:rsid w:val="5C7C15EB"/>
    <w:rsid w:val="5FEADCDC"/>
    <w:rsid w:val="6070BE32"/>
    <w:rsid w:val="66695FDB"/>
    <w:rsid w:val="667F612D"/>
    <w:rsid w:val="685245DC"/>
    <w:rsid w:val="6B8775AE"/>
    <w:rsid w:val="6C0C9C81"/>
    <w:rsid w:val="6CFA189F"/>
    <w:rsid w:val="6D381524"/>
    <w:rsid w:val="6DC2D99F"/>
    <w:rsid w:val="719EEF39"/>
    <w:rsid w:val="726483DB"/>
    <w:rsid w:val="72F1CC9C"/>
    <w:rsid w:val="76F106FA"/>
    <w:rsid w:val="7730665B"/>
    <w:rsid w:val="7A827D82"/>
    <w:rsid w:val="7C106D0B"/>
    <w:rsid w:val="7C3480E8"/>
    <w:rsid w:val="7D3C345C"/>
    <w:rsid w:val="7D579D5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50F9D11-C260-4CA7-A407-B3DAB8168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Strong" w:uiPriority="22" w:qFormat="1"/>
    <w:lsdException w:name="Emphasis" w:uiPriority="20" w:qFormat="1"/>
    <w:lsdException w:name="Document Map" w:qFormat="1"/>
    <w:lsdException w:name="Plain Text" w:uiPriority="99"/>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uiPriority="99"/>
    <w:lsdException w:name="Smart Link" w:semiHidden="1" w:uiPriority="99" w:unhideWhenUsed="1"/>
  </w:latentStyles>
  <w:style w:type="paragraph" w:default="1" w:styleId="Normal">
    <w:name w:val="Normal"/>
    <w:qFormat/>
    <w:rsid w:val="00447B5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qFormat/>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qFormat/>
    <w:rsid w:val="00B27303"/>
    <w:rPr>
      <w:rFonts w:ascii="Helvetica" w:hAnsi="Helvetica"/>
      <w:sz w:val="18"/>
      <w:szCs w:val="18"/>
      <w:lang w:eastAsia="en-US"/>
    </w:rPr>
  </w:style>
  <w:style w:type="character" w:styleId="UnresolvedMention">
    <w:name w:val="Unresolved Mention"/>
    <w:basedOn w:val="DefaultParagraphFont"/>
    <w:uiPriority w:val="99"/>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locked/>
    <w:rsid w:val="005144BF"/>
    <w:rPr>
      <w:lang w:eastAsia="en-US"/>
    </w:rPr>
  </w:style>
  <w:style w:type="character" w:customStyle="1" w:styleId="EditorsNoteChar">
    <w:name w:val="Editor's Note Char"/>
    <w:aliases w:val="EN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5144BF"/>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5144BF"/>
    <w:rPr>
      <w:rFonts w:ascii="Arial" w:hAnsi="Arial"/>
      <w:sz w:val="32"/>
      <w:lang w:eastAsia="en-US"/>
    </w:rPr>
  </w:style>
  <w:style w:type="character" w:customStyle="1" w:styleId="Heading5Char">
    <w:name w:val="Heading 5 Char"/>
    <w:aliases w:val="H5 Char,h5 Char,Head5 Char,Heading5 Char,M5 Char,mh2 Char,Module heading 2 Char,heading 8 Char,Numbered Sub-list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qFormat/>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0">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rsid w:val="0094414D"/>
  </w:style>
  <w:style w:type="paragraph" w:customStyle="1" w:styleId="21">
    <w:name w:val="样式2"/>
    <w:basedOn w:val="Normal"/>
    <w:link w:val="22"/>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2">
    <w:name w:val="样式2 字符"/>
    <w:basedOn w:val="DefaultParagraphFont"/>
    <w:link w:val="21"/>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customStyle="1" w:styleId="FooterChar">
    <w:name w:val="Footer Char"/>
    <w:basedOn w:val="DefaultParagraphFont"/>
    <w:link w:val="Footer"/>
    <w:rsid w:val="002E6526"/>
    <w:rPr>
      <w:rFonts w:ascii="Arial" w:hAnsi="Arial"/>
      <w:b/>
      <w:i/>
      <w:noProof/>
      <w:sz w:val="18"/>
      <w:lang w:eastAsia="ja-JP"/>
    </w:rPr>
  </w:style>
  <w:style w:type="paragraph" w:styleId="FootnoteText">
    <w:name w:val="footnote text"/>
    <w:basedOn w:val="Normal"/>
    <w:link w:val="FootnoteTextChar"/>
    <w:rsid w:val="002E6526"/>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2E6526"/>
    <w:rPr>
      <w:rFonts w:eastAsiaTheme="minorEastAsia"/>
      <w:sz w:val="16"/>
      <w:lang w:eastAsia="en-US"/>
    </w:rPr>
  </w:style>
  <w:style w:type="paragraph" w:styleId="Index1">
    <w:name w:val="index 1"/>
    <w:basedOn w:val="Normal"/>
    <w:next w:val="Normal"/>
    <w:rsid w:val="002E6526"/>
    <w:pPr>
      <w:keepLines/>
      <w:spacing w:after="0"/>
    </w:pPr>
    <w:rPr>
      <w:rFonts w:eastAsiaTheme="minorEastAsia"/>
    </w:rPr>
  </w:style>
  <w:style w:type="paragraph" w:styleId="Index2">
    <w:name w:val="index 2"/>
    <w:basedOn w:val="Index1"/>
    <w:next w:val="Normal"/>
    <w:rsid w:val="002E6526"/>
    <w:pPr>
      <w:ind w:left="284"/>
    </w:pPr>
  </w:style>
  <w:style w:type="character" w:styleId="FollowedHyperlink">
    <w:name w:val="FollowedHyperlink"/>
    <w:rsid w:val="002E6526"/>
    <w:rPr>
      <w:color w:val="800080"/>
      <w:u w:val="single"/>
    </w:rPr>
  </w:style>
  <w:style w:type="character" w:styleId="FootnoteReference">
    <w:name w:val="footnote reference"/>
    <w:qFormat/>
    <w:rsid w:val="002E6526"/>
    <w:rPr>
      <w:b/>
      <w:position w:val="6"/>
      <w:sz w:val="16"/>
    </w:rPr>
  </w:style>
  <w:style w:type="paragraph" w:customStyle="1" w:styleId="11">
    <w:name w:val="修订1"/>
    <w:hidden/>
    <w:uiPriority w:val="99"/>
    <w:semiHidden/>
    <w:rsid w:val="002E6526"/>
    <w:rPr>
      <w:rFonts w:eastAsiaTheme="minorEastAsia"/>
      <w:lang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2E6526"/>
    <w:pPr>
      <w:keepNext/>
      <w:tabs>
        <w:tab w:val="left" w:pos="720"/>
      </w:tabs>
      <w:autoSpaceDE w:val="0"/>
      <w:autoSpaceDN w:val="0"/>
      <w:adjustRightInd w:val="0"/>
      <w:ind w:left="720" w:hanging="360"/>
      <w:jc w:val="both"/>
    </w:pPr>
    <w:rPr>
      <w:rFonts w:eastAsiaTheme="minorEastAsia"/>
      <w:kern w:val="2"/>
      <w:lang w:eastAsia="zh-CN"/>
    </w:rPr>
  </w:style>
  <w:style w:type="paragraph" w:customStyle="1" w:styleId="CharCharChar1CharCharCharCharCharCharCharCharCharChar1Char">
    <w:name w:val="Char Char Char1 Char Char Char Char Char Char Char Char Char Char1 Char"/>
    <w:semiHidden/>
    <w:rsid w:val="002E6526"/>
    <w:pPr>
      <w:keepNext/>
      <w:tabs>
        <w:tab w:val="left"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FL">
    <w:name w:val="FL"/>
    <w:basedOn w:val="Normal"/>
    <w:rsid w:val="002E65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Emphasis">
    <w:name w:val="Emphasis"/>
    <w:uiPriority w:val="20"/>
    <w:qFormat/>
    <w:rsid w:val="002E6526"/>
    <w:rPr>
      <w:i/>
      <w:iCs/>
    </w:rPr>
  </w:style>
  <w:style w:type="paragraph" w:styleId="PlainText">
    <w:name w:val="Plain Text"/>
    <w:basedOn w:val="Normal"/>
    <w:link w:val="PlainTextChar"/>
    <w:uiPriority w:val="99"/>
    <w:rsid w:val="002E6526"/>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2E6526"/>
    <w:rPr>
      <w:rFonts w:ascii="Courier New" w:eastAsia="MS Mincho" w:hAnsi="Courier New"/>
      <w:lang w:val="nb-NO" w:eastAsia="x-none"/>
    </w:rPr>
  </w:style>
  <w:style w:type="paragraph" w:customStyle="1" w:styleId="BalloonText1">
    <w:name w:val="Balloon Text1"/>
    <w:basedOn w:val="Normal"/>
    <w:semiHidden/>
    <w:rsid w:val="002E6526"/>
    <w:rPr>
      <w:rFonts w:ascii="Tahoma" w:eastAsia="MS Mincho" w:hAnsi="Tahoma" w:cs="Tahoma"/>
      <w:sz w:val="16"/>
      <w:szCs w:val="16"/>
    </w:rPr>
  </w:style>
  <w:style w:type="paragraph" w:customStyle="1" w:styleId="ZchnZchn">
    <w:name w:val="Zchn Zchn"/>
    <w:semiHidden/>
    <w:rsid w:val="002E6526"/>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2E6526"/>
    <w:rPr>
      <w:rFonts w:eastAsia="MS Mincho"/>
      <w:b/>
      <w:bCs/>
      <w:lang w:eastAsia="ko-KR"/>
    </w:rPr>
  </w:style>
  <w:style w:type="paragraph" w:customStyle="1" w:styleId="Char3CharCharCharCharChar">
    <w:name w:val="Char3 Char Char Char (文字) (文字) Char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2E652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E6526"/>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NoList"/>
    <w:rsid w:val="002E6526"/>
    <w:pPr>
      <w:numPr>
        <w:numId w:val="20"/>
      </w:numPr>
    </w:pPr>
  </w:style>
  <w:style w:type="numbering" w:customStyle="1" w:styleId="1">
    <w:name w:val="项目编号1"/>
    <w:basedOn w:val="NoList"/>
    <w:rsid w:val="002E6526"/>
    <w:pPr>
      <w:numPr>
        <w:numId w:val="19"/>
      </w:numPr>
    </w:pPr>
  </w:style>
  <w:style w:type="paragraph" w:customStyle="1" w:styleId="MTDisplayEquation">
    <w:name w:val="MTDisplayEquation"/>
    <w:basedOn w:val="Normal"/>
    <w:rsid w:val="002E6526"/>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E6526"/>
    <w:rPr>
      <w:color w:val="605E5C"/>
      <w:shd w:val="clear" w:color="auto" w:fill="E1DFDD"/>
    </w:rPr>
  </w:style>
  <w:style w:type="paragraph" w:styleId="TOCHeading">
    <w:name w:val="TOC Heading"/>
    <w:basedOn w:val="Heading1"/>
    <w:next w:val="Normal"/>
    <w:uiPriority w:val="39"/>
    <w:semiHidden/>
    <w:unhideWhenUsed/>
    <w:qFormat/>
    <w:rsid w:val="002E652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sid w:val="002E6526"/>
    <w:rPr>
      <w:color w:val="2B579A"/>
      <w:shd w:val="clear" w:color="auto" w:fill="E6E6E6"/>
    </w:rPr>
  </w:style>
  <w:style w:type="character" w:customStyle="1" w:styleId="3Char1">
    <w:name w:val="标题 3 Char1"/>
    <w:aliases w:val="Underrubrik2 Char1,H3 Char1"/>
    <w:semiHidden/>
    <w:rsid w:val="002E652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E652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E6526"/>
    <w:rPr>
      <w:rFonts w:ascii="Times New Roman" w:eastAsia="Times New Roman" w:hAnsi="Times New Roman"/>
      <w:sz w:val="18"/>
      <w:szCs w:val="18"/>
      <w:lang w:val="en-GB" w:eastAsia="ko-KR"/>
    </w:rPr>
  </w:style>
  <w:style w:type="character" w:customStyle="1" w:styleId="ui-provider">
    <w:name w:val="ui-provider"/>
    <w:basedOn w:val="DefaultParagraphFont"/>
    <w:rsid w:val="002E6526"/>
  </w:style>
  <w:style w:type="paragraph" w:styleId="ListBullet4">
    <w:name w:val="List Bullet 4"/>
    <w:basedOn w:val="ListBullet3"/>
    <w:qFormat/>
    <w:rsid w:val="002E6526"/>
    <w:pPr>
      <w:tabs>
        <w:tab w:val="clear" w:pos="926"/>
      </w:tabs>
      <w:overflowPunct/>
      <w:autoSpaceDE/>
      <w:autoSpaceDN/>
      <w:adjustRightInd/>
      <w:ind w:left="1418" w:hanging="284"/>
      <w:contextualSpacing w:val="0"/>
      <w:textAlignment w:val="auto"/>
    </w:pPr>
    <w:rPr>
      <w:lang w:eastAsia="en-US"/>
    </w:rPr>
  </w:style>
  <w:style w:type="paragraph" w:styleId="ListBullet3">
    <w:name w:val="List Bullet 3"/>
    <w:basedOn w:val="Normal"/>
    <w:qFormat/>
    <w:rsid w:val="002E6526"/>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character" w:customStyle="1" w:styleId="TAHCar">
    <w:name w:val="TAH Car"/>
    <w:qFormat/>
    <w:rsid w:val="002E6526"/>
    <w:rPr>
      <w:rFonts w:ascii="Arial" w:hAnsi="Arial"/>
      <w:b/>
      <w:sz w:val="18"/>
      <w:lang w:eastAsia="en-US"/>
    </w:rPr>
  </w:style>
  <w:style w:type="paragraph" w:customStyle="1" w:styleId="23">
    <w:name w:val="正文2"/>
    <w:qFormat/>
    <w:rsid w:val="002E6526"/>
    <w:pPr>
      <w:jc w:val="both"/>
    </w:pPr>
    <w:rPr>
      <w:kern w:val="2"/>
      <w:sz w:val="21"/>
      <w:szCs w:val="21"/>
      <w:lang w:val="en-US" w:eastAsia="zh-CN"/>
    </w:rPr>
  </w:style>
  <w:style w:type="paragraph" w:styleId="ListBullet5">
    <w:name w:val="List Bullet 5"/>
    <w:basedOn w:val="Normal"/>
    <w:qFormat/>
    <w:rsid w:val="002E6526"/>
    <w:pPr>
      <w:numPr>
        <w:numId w:val="17"/>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link w:val="ListBullet2Char"/>
    <w:qFormat/>
    <w:rsid w:val="002E6526"/>
    <w:pPr>
      <w:numPr>
        <w:numId w:val="0"/>
      </w:numPr>
      <w:overflowPunct/>
      <w:autoSpaceDE/>
      <w:autoSpaceDN/>
      <w:adjustRightInd/>
      <w:ind w:left="851" w:hanging="284"/>
      <w:contextualSpacing w:val="0"/>
      <w:textAlignment w:val="auto"/>
    </w:pPr>
    <w:rPr>
      <w:rFonts w:eastAsiaTheme="minorEastAsia"/>
      <w:lang w:eastAsia="en-US"/>
    </w:rPr>
  </w:style>
  <w:style w:type="character" w:customStyle="1" w:styleId="ListBullet2Char">
    <w:name w:val="List Bullet 2 Char"/>
    <w:basedOn w:val="DefaultParagraphFont"/>
    <w:link w:val="ListBullet2"/>
    <w:rsid w:val="002E6526"/>
    <w:rPr>
      <w:rFonts w:eastAsiaTheme="minorEastAsia"/>
      <w:lang w:eastAsia="en-US"/>
    </w:rPr>
  </w:style>
  <w:style w:type="paragraph" w:styleId="ListBullet">
    <w:name w:val="List Bullet"/>
    <w:basedOn w:val="Normal"/>
    <w:qFormat/>
    <w:rsid w:val="002E6526"/>
    <w:pPr>
      <w:numPr>
        <w:numId w:val="21"/>
      </w:numPr>
      <w:overflowPunct w:val="0"/>
      <w:autoSpaceDE w:val="0"/>
      <w:autoSpaceDN w:val="0"/>
      <w:adjustRightInd w:val="0"/>
      <w:contextualSpacing/>
      <w:textAlignment w:val="baseline"/>
    </w:pPr>
    <w:rPr>
      <w:rFonts w:eastAsia="Times New Roman"/>
      <w:lang w:eastAsia="ko-KR"/>
    </w:rPr>
  </w:style>
  <w:style w:type="character" w:customStyle="1" w:styleId="UnresolvedMention2">
    <w:name w:val="Unresolved Mention2"/>
    <w:uiPriority w:val="99"/>
    <w:semiHidden/>
    <w:unhideWhenUsed/>
    <w:rsid w:val="002E6526"/>
    <w:rPr>
      <w:color w:val="808080"/>
      <w:shd w:val="clear" w:color="auto" w:fill="E6E6E6"/>
    </w:rPr>
  </w:style>
  <w:style w:type="paragraph" w:customStyle="1" w:styleId="Proposal">
    <w:name w:val="Proposal"/>
    <w:basedOn w:val="Normal"/>
    <w:link w:val="ProposalChar"/>
    <w:qFormat/>
    <w:rsid w:val="00C01D3A"/>
    <w:pPr>
      <w:tabs>
        <w:tab w:val="left" w:pos="1560"/>
      </w:tabs>
      <w:ind w:left="720" w:hanging="360"/>
    </w:pPr>
    <w:rPr>
      <w:rFonts w:eastAsia="Times New Roman"/>
      <w:b/>
    </w:rPr>
  </w:style>
  <w:style w:type="character" w:customStyle="1" w:styleId="ProposalChar">
    <w:name w:val="Proposal Char"/>
    <w:link w:val="Proposal"/>
    <w:qFormat/>
    <w:rsid w:val="00C01D3A"/>
    <w:rPr>
      <w:rFonts w:eastAsia="Times New Roman"/>
      <w:b/>
      <w:lang w:eastAsia="en-US"/>
    </w:rPr>
  </w:style>
  <w:style w:type="character" w:customStyle="1" w:styleId="Doc-titleChar">
    <w:name w:val="Doc-title Char"/>
    <w:link w:val="Doc-title"/>
    <w:qFormat/>
    <w:locked/>
    <w:rsid w:val="00C01D3A"/>
    <w:rPr>
      <w:rFonts w:ascii="Arial" w:hAnsi="Arial" w:cs="Arial"/>
      <w:szCs w:val="24"/>
    </w:rPr>
  </w:style>
  <w:style w:type="paragraph" w:customStyle="1" w:styleId="Doc-title">
    <w:name w:val="Doc-title"/>
    <w:basedOn w:val="Normal"/>
    <w:next w:val="Doc-text2"/>
    <w:link w:val="Doc-titleChar"/>
    <w:qFormat/>
    <w:rsid w:val="00C01D3A"/>
    <w:pPr>
      <w:spacing w:before="60" w:after="0"/>
      <w:ind w:left="1259" w:hanging="1259"/>
    </w:pPr>
    <w:rPr>
      <w:rFonts w:ascii="Arial" w:hAnsi="Arial" w:cs="Arial"/>
      <w:szCs w:val="24"/>
      <w:lang w:eastAsia="en-GB"/>
    </w:rPr>
  </w:style>
  <w:style w:type="character" w:customStyle="1" w:styleId="CommentsChar">
    <w:name w:val="Comments Char"/>
    <w:link w:val="Comments"/>
    <w:qFormat/>
    <w:locked/>
    <w:rsid w:val="00C01D3A"/>
    <w:rPr>
      <w:rFonts w:ascii="Arial" w:hAnsi="Arial" w:cs="Arial"/>
      <w:i/>
      <w:sz w:val="18"/>
      <w:szCs w:val="24"/>
    </w:rPr>
  </w:style>
  <w:style w:type="paragraph" w:customStyle="1" w:styleId="Comments">
    <w:name w:val="Comments"/>
    <w:basedOn w:val="Normal"/>
    <w:link w:val="CommentsChar"/>
    <w:qFormat/>
    <w:rsid w:val="00C01D3A"/>
    <w:pPr>
      <w:spacing w:before="40" w:after="0"/>
    </w:pPr>
    <w:rPr>
      <w:rFonts w:ascii="Arial" w:hAnsi="Arial" w:cs="Arial"/>
      <w:i/>
      <w:sz w:val="18"/>
      <w:szCs w:val="24"/>
      <w:lang w:eastAsia="en-GB"/>
    </w:rPr>
  </w:style>
  <w:style w:type="paragraph" w:customStyle="1" w:styleId="Agreement">
    <w:name w:val="Agreement"/>
    <w:basedOn w:val="Normal"/>
    <w:next w:val="Doc-text2"/>
    <w:qFormat/>
    <w:rsid w:val="00C01D3A"/>
    <w:pPr>
      <w:numPr>
        <w:numId w:val="4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C01D3A"/>
    <w:rPr>
      <w:rFonts w:ascii="Arial" w:hAnsi="Arial" w:cs="Arial"/>
      <w:b/>
      <w:szCs w:val="24"/>
    </w:rPr>
  </w:style>
  <w:style w:type="paragraph" w:customStyle="1" w:styleId="EmailDiscussion2">
    <w:name w:val="EmailDiscussion2"/>
    <w:basedOn w:val="Doc-text2"/>
    <w:qFormat/>
    <w:rsid w:val="00C01D3A"/>
  </w:style>
  <w:style w:type="paragraph" w:customStyle="1" w:styleId="EmailDiscussion">
    <w:name w:val="EmailDiscussion"/>
    <w:basedOn w:val="Normal"/>
    <w:next w:val="EmailDiscussion2"/>
    <w:link w:val="EmailDiscussionChar"/>
    <w:qFormat/>
    <w:rsid w:val="00C01D3A"/>
    <w:pPr>
      <w:numPr>
        <w:numId w:val="48"/>
      </w:numPr>
      <w:spacing w:before="40" w:after="0"/>
    </w:pPr>
    <w:rPr>
      <w:rFonts w:ascii="Arial" w:hAnsi="Arial" w:cs="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406651548">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file:///D:\My_work\TSGR1-118-y-Meeting-20241115-Orlando\RAN2-128\Docs\R2-2401043.zip" TargetMode="External"/><Relationship Id="rId3" Type="http://schemas.openxmlformats.org/officeDocument/2006/relationships/customXml" Target="../customXml/item3.xml"/><Relationship Id="rId21" Type="http://schemas.openxmlformats.org/officeDocument/2006/relationships/hyperlink" Target="file:///D:\My_work\TSGR1-118-y-Meeting-20241115-Orlando\RAN2-128\Docs\R2-2410642.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D:\My_work\TSGR1-118-y-Meeting-20241115-Orlando\RAN2-128\Docs\R2-2410527.zip" TargetMode="External"/><Relationship Id="rId2" Type="http://schemas.openxmlformats.org/officeDocument/2006/relationships/customXml" Target="../customXml/item2.xml"/><Relationship Id="rId16" Type="http://schemas.openxmlformats.org/officeDocument/2006/relationships/hyperlink" Target="file:///D:\My_work\TSGR1-118-y-Meeting-20241115-Orlando\RAN2-128\Docs\R2-2410967.zip" TargetMode="External"/><Relationship Id="rId20" Type="http://schemas.openxmlformats.org/officeDocument/2006/relationships/hyperlink" Target="file:///D:\My_work\TSGR1-118-y-Meeting-20241115-Orlando\RAN2-128\Docs\R2-2411191.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D:\My_work\TSGR1-118-y-Meeting-20241115-Orlando\RAN2-128\Docs\R2-2410967.zip"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file:///D:\My_work\TSGR1-118-y-Meeting-20241115-Orlando\RAN2-128\Docs\R2-2411191.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D:\My_work\TSGR1-118-y-Meeting-20241115-Orlando\RAN2-128\Docs\R2-2410438.zip" TargetMode="External"/><Relationship Id="rId22" Type="http://schemas.openxmlformats.org/officeDocument/2006/relationships/hyperlink" Target="file:///D:\My_work\TSGR1-118-y-Meeting-20241115-Orlando\RAN2-128\Docs\R2-240801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RBI5PAMIO524-1616901215-39684</_dlc_DocId>
    <_dlc_DocIdUrl xmlns="71c5aaf6-e6ce-465b-b873-5148d2a4c105">
      <Url>https://nokia.sharepoint.com/sites/gxp/_layouts/15/DocIdRedir.aspx?ID=RBI5PAMIO524-1616901215-39684</Url>
      <Description>RBI5PAMIO524-1616901215-39684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CE4B0AB2-14A1-4BFC-8A65-78D65E84D874}">
  <ds:schemaRefs>
    <ds:schemaRef ds:uri="http://schemas.openxmlformats.org/officeDocument/2006/bibliography"/>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D6808D8D-EF73-4553-94EA-D9DF4E9046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5</Pages>
  <Words>2342</Words>
  <Characters>11079</Characters>
  <Application>Microsoft Office Word</Application>
  <DocSecurity>0</DocSecurity>
  <Lines>194</Lines>
  <Paragraphs>104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13317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Nokia</cp:lastModifiedBy>
  <cp:revision>7</cp:revision>
  <dcterms:created xsi:type="dcterms:W3CDTF">2025-01-23T03:20:00Z</dcterms:created>
  <dcterms:modified xsi:type="dcterms:W3CDTF">2025-02-07T02:40:00Z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48e21c6b-0a12-42b6-a97c-07edaa78cdf6</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1737531498</vt:lpwstr>
  </property>
</Properties>
</file>